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23" w:rsidRDefault="0052185F" w:rsidP="0052185F">
      <w:r>
        <w:t xml:space="preserve">    </w:t>
      </w:r>
      <w:r w:rsidR="00040323">
        <w:tab/>
      </w:r>
      <w:r w:rsidR="00040323">
        <w:tab/>
      </w:r>
      <w:r w:rsidR="00040323">
        <w:tab/>
      </w:r>
      <w:r w:rsidR="00040323">
        <w:tab/>
      </w:r>
      <w:r w:rsidR="00040323">
        <w:tab/>
      </w:r>
      <w:r w:rsidR="00040323">
        <w:tab/>
      </w:r>
      <w:r w:rsidR="00040323">
        <w:tab/>
      </w:r>
      <w:r w:rsidR="00040323">
        <w:tab/>
      </w:r>
      <w:r w:rsidR="00040323">
        <w:tab/>
      </w:r>
      <w:r w:rsidR="00040323">
        <w:tab/>
      </w:r>
      <w:r w:rsidR="00040323">
        <w:tab/>
      </w:r>
    </w:p>
    <w:p w:rsidR="0052185F" w:rsidRDefault="0052185F" w:rsidP="0052185F">
      <w:r>
        <w:t xml:space="preserve">   DEPARTEMENT</w:t>
      </w:r>
      <w:r>
        <w:tab/>
      </w:r>
      <w:r>
        <w:tab/>
      </w:r>
      <w:r>
        <w:tab/>
      </w:r>
      <w:r>
        <w:tab/>
        <w:t xml:space="preserve">    Commune de </w:t>
      </w:r>
      <w:r w:rsidR="00BB5C82">
        <w:t>VILLERS-LES-MOIVRONS</w:t>
      </w:r>
    </w:p>
    <w:p w:rsidR="0052185F" w:rsidRDefault="0052185F" w:rsidP="0052185F">
      <w:r>
        <w:t>De MEURTHE ET MOSELLE</w:t>
      </w:r>
    </w:p>
    <w:p w:rsidR="0052185F" w:rsidRDefault="0052185F" w:rsidP="0052185F">
      <w:pPr>
        <w:rPr>
          <w:sz w:val="16"/>
          <w:szCs w:val="16"/>
        </w:rPr>
      </w:pPr>
    </w:p>
    <w:p w:rsidR="0052185F" w:rsidRDefault="0052185F" w:rsidP="0052185F"/>
    <w:p w:rsidR="0052185F" w:rsidRDefault="00230BC6" w:rsidP="0052185F">
      <w:pPr>
        <w:jc w:val="center"/>
        <w:rPr>
          <w:b/>
          <w:bCs/>
        </w:rPr>
      </w:pPr>
      <w:r>
        <w:rPr>
          <w:b/>
          <w:bCs/>
          <w:sz w:val="28"/>
        </w:rPr>
        <w:t>PROCES-VERBAL</w:t>
      </w:r>
    </w:p>
    <w:p w:rsidR="0052185F" w:rsidRDefault="0052185F" w:rsidP="0052185F">
      <w:pPr>
        <w:jc w:val="center"/>
        <w:rPr>
          <w:b/>
          <w:bCs/>
        </w:rPr>
      </w:pPr>
      <w:r>
        <w:rPr>
          <w:b/>
          <w:bCs/>
        </w:rPr>
        <w:t>DES</w:t>
      </w:r>
    </w:p>
    <w:p w:rsidR="0052185F" w:rsidRDefault="0052185F" w:rsidP="0052185F">
      <w:pPr>
        <w:jc w:val="center"/>
        <w:rPr>
          <w:b/>
          <w:bCs/>
        </w:rPr>
      </w:pPr>
      <w:r>
        <w:rPr>
          <w:b/>
          <w:bCs/>
        </w:rPr>
        <w:t>Délibérations du Conseil Municipal</w:t>
      </w:r>
    </w:p>
    <w:p w:rsidR="0052185F" w:rsidRDefault="0052185F" w:rsidP="0052185F">
      <w:pPr>
        <w:jc w:val="center"/>
      </w:pPr>
    </w:p>
    <w:p w:rsidR="0052185F" w:rsidRDefault="00B458E6" w:rsidP="0052185F">
      <w:pPr>
        <w:jc w:val="center"/>
        <w:rPr>
          <w:b/>
          <w:bCs/>
        </w:rPr>
      </w:pPr>
      <w:r>
        <w:rPr>
          <w:b/>
          <w:bCs/>
        </w:rPr>
        <w:t xml:space="preserve">Séance du </w:t>
      </w:r>
      <w:r w:rsidR="00C14055">
        <w:rPr>
          <w:b/>
          <w:bCs/>
        </w:rPr>
        <w:t>01 octobre 2021</w:t>
      </w:r>
    </w:p>
    <w:p w:rsidR="005707A3" w:rsidRDefault="005707A3" w:rsidP="0052185F">
      <w:pPr>
        <w:jc w:val="center"/>
        <w:rPr>
          <w:b/>
          <w:bCs/>
        </w:rPr>
      </w:pPr>
    </w:p>
    <w:p w:rsidR="00C14055" w:rsidRPr="00C14055" w:rsidRDefault="00C14055" w:rsidP="00C14055">
      <w:pPr>
        <w:rPr>
          <w:sz w:val="22"/>
          <w:szCs w:val="22"/>
        </w:rPr>
      </w:pPr>
      <w:r w:rsidRPr="00C14055">
        <w:rPr>
          <w:sz w:val="22"/>
          <w:szCs w:val="22"/>
        </w:rPr>
        <w:t>Nombre de conseillers en exercice : 11</w:t>
      </w:r>
    </w:p>
    <w:p w:rsidR="00C14055" w:rsidRPr="00C14055" w:rsidRDefault="00C14055" w:rsidP="00C14055">
      <w:pPr>
        <w:rPr>
          <w:sz w:val="22"/>
          <w:szCs w:val="22"/>
        </w:rPr>
      </w:pPr>
      <w:r w:rsidRPr="00C14055">
        <w:rPr>
          <w:sz w:val="22"/>
          <w:szCs w:val="22"/>
        </w:rPr>
        <w:t>De  présents : 06</w:t>
      </w:r>
    </w:p>
    <w:p w:rsidR="00C14055" w:rsidRPr="00C14055" w:rsidRDefault="00C14055" w:rsidP="00C14055">
      <w:pPr>
        <w:rPr>
          <w:sz w:val="22"/>
          <w:szCs w:val="22"/>
        </w:rPr>
      </w:pPr>
      <w:r w:rsidRPr="00C14055">
        <w:rPr>
          <w:sz w:val="22"/>
          <w:szCs w:val="22"/>
        </w:rPr>
        <w:t>De votants : 07</w:t>
      </w:r>
      <w:r w:rsidRPr="00C14055">
        <w:rPr>
          <w:sz w:val="22"/>
          <w:szCs w:val="22"/>
        </w:rPr>
        <w:tab/>
      </w:r>
    </w:p>
    <w:p w:rsidR="00C14055" w:rsidRPr="00C14055" w:rsidRDefault="00C14055" w:rsidP="00C14055">
      <w:pPr>
        <w:rPr>
          <w:sz w:val="22"/>
          <w:szCs w:val="22"/>
        </w:rPr>
      </w:pPr>
      <w:r w:rsidRPr="00C14055">
        <w:rPr>
          <w:sz w:val="22"/>
          <w:szCs w:val="22"/>
        </w:rPr>
        <w:t>Date de convocation : 24/09/2021</w:t>
      </w:r>
      <w:r w:rsidRPr="00C14055">
        <w:rPr>
          <w:sz w:val="22"/>
          <w:szCs w:val="22"/>
        </w:rPr>
        <w:tab/>
      </w:r>
      <w:r w:rsidRPr="00C14055">
        <w:rPr>
          <w:sz w:val="22"/>
          <w:szCs w:val="22"/>
        </w:rPr>
        <w:tab/>
      </w:r>
      <w:r w:rsidRPr="00C14055">
        <w:rPr>
          <w:sz w:val="22"/>
          <w:szCs w:val="22"/>
        </w:rPr>
        <w:tab/>
        <w:t>Date d’affichage : 24/09/2021</w:t>
      </w:r>
    </w:p>
    <w:p w:rsidR="00C14055" w:rsidRPr="00C14055" w:rsidRDefault="00C14055" w:rsidP="00C14055">
      <w:pPr>
        <w:rPr>
          <w:sz w:val="22"/>
          <w:szCs w:val="22"/>
        </w:rPr>
      </w:pPr>
      <w:r w:rsidRPr="00C14055">
        <w:rPr>
          <w:sz w:val="22"/>
          <w:szCs w:val="22"/>
        </w:rPr>
        <w:t>Date affichage du Procès-Verbal des délibérations : 08/10/2021</w:t>
      </w:r>
    </w:p>
    <w:p w:rsidR="00C14055" w:rsidRPr="00C14055" w:rsidRDefault="00C14055" w:rsidP="00C14055">
      <w:pPr>
        <w:rPr>
          <w:sz w:val="22"/>
          <w:szCs w:val="22"/>
        </w:rPr>
      </w:pPr>
    </w:p>
    <w:p w:rsidR="00C14055" w:rsidRPr="00C14055" w:rsidRDefault="00C14055" w:rsidP="00C14055">
      <w:pPr>
        <w:rPr>
          <w:sz w:val="22"/>
          <w:szCs w:val="22"/>
        </w:rPr>
      </w:pPr>
      <w:r w:rsidRPr="00C14055">
        <w:rPr>
          <w:sz w:val="22"/>
          <w:szCs w:val="22"/>
        </w:rPr>
        <w:t>L’an deux mil vingt et un, le premier</w:t>
      </w:r>
      <w:r w:rsidR="008F7B36">
        <w:rPr>
          <w:sz w:val="22"/>
          <w:szCs w:val="22"/>
        </w:rPr>
        <w:t xml:space="preserve"> octobre, à 19 heures</w:t>
      </w:r>
      <w:r w:rsidRPr="00C14055">
        <w:rPr>
          <w:sz w:val="22"/>
          <w:szCs w:val="22"/>
        </w:rPr>
        <w:t>, se sont réunis les membres du Conseil Municipal de la Commune de VILLERS-LES-MOIVRONS sous la présidence de Madame HUART Sonia, Maire.</w:t>
      </w:r>
    </w:p>
    <w:p w:rsidR="00C14055" w:rsidRPr="00C14055" w:rsidRDefault="00C14055" w:rsidP="00C14055">
      <w:pPr>
        <w:rPr>
          <w:sz w:val="22"/>
          <w:szCs w:val="22"/>
        </w:rPr>
      </w:pPr>
      <w:r w:rsidRPr="00C14055">
        <w:rPr>
          <w:sz w:val="22"/>
          <w:szCs w:val="22"/>
        </w:rPr>
        <w:tab/>
      </w:r>
      <w:r w:rsidRPr="00C14055">
        <w:rPr>
          <w:sz w:val="22"/>
          <w:szCs w:val="22"/>
        </w:rPr>
        <w:tab/>
      </w:r>
      <w:r w:rsidRPr="00C14055">
        <w:rPr>
          <w:sz w:val="22"/>
          <w:szCs w:val="22"/>
        </w:rPr>
        <w:tab/>
      </w:r>
      <w:r w:rsidRPr="00C14055">
        <w:rPr>
          <w:sz w:val="22"/>
          <w:szCs w:val="22"/>
        </w:rPr>
        <w:tab/>
      </w:r>
      <w:r w:rsidRPr="00C14055">
        <w:rPr>
          <w:sz w:val="22"/>
          <w:szCs w:val="22"/>
        </w:rPr>
        <w:tab/>
      </w:r>
    </w:p>
    <w:p w:rsidR="00C14055" w:rsidRPr="00C14055" w:rsidRDefault="00C14055" w:rsidP="00C14055">
      <w:pPr>
        <w:rPr>
          <w:sz w:val="22"/>
          <w:szCs w:val="22"/>
        </w:rPr>
      </w:pPr>
      <w:r w:rsidRPr="00C14055">
        <w:rPr>
          <w:sz w:val="22"/>
          <w:szCs w:val="22"/>
        </w:rPr>
        <w:t>Etaient présents : Sonia HUART, Alexis VENIER, Fabien DE VEENE, Marie-Claire MARTEL, Viviane VENIER, Gérard COQUERON</w:t>
      </w:r>
    </w:p>
    <w:p w:rsidR="00C14055" w:rsidRPr="00C14055" w:rsidRDefault="00C14055" w:rsidP="00C14055">
      <w:pPr>
        <w:rPr>
          <w:sz w:val="22"/>
          <w:szCs w:val="22"/>
        </w:rPr>
      </w:pPr>
    </w:p>
    <w:p w:rsidR="00C14055" w:rsidRPr="00C14055" w:rsidRDefault="00C14055" w:rsidP="00C14055">
      <w:pPr>
        <w:rPr>
          <w:sz w:val="22"/>
          <w:szCs w:val="22"/>
        </w:rPr>
      </w:pPr>
      <w:r w:rsidRPr="00C14055">
        <w:rPr>
          <w:sz w:val="22"/>
          <w:szCs w:val="22"/>
        </w:rPr>
        <w:t>Absents excusés : Laurent MIDON, Alexandre LOUIS</w:t>
      </w:r>
    </w:p>
    <w:p w:rsidR="00C14055" w:rsidRPr="00C14055" w:rsidRDefault="00C14055" w:rsidP="00C14055">
      <w:pPr>
        <w:rPr>
          <w:sz w:val="22"/>
          <w:szCs w:val="22"/>
        </w:rPr>
      </w:pPr>
    </w:p>
    <w:p w:rsidR="00C14055" w:rsidRPr="00C14055" w:rsidRDefault="00C14055" w:rsidP="00C14055">
      <w:pPr>
        <w:rPr>
          <w:sz w:val="22"/>
          <w:szCs w:val="22"/>
        </w:rPr>
      </w:pPr>
      <w:r w:rsidRPr="00C14055">
        <w:rPr>
          <w:sz w:val="22"/>
          <w:szCs w:val="22"/>
        </w:rPr>
        <w:t>Absents non excusés : Denis DROUVILLE, Marjorie MATHIEU, Alexandre DROUVILLE</w:t>
      </w:r>
    </w:p>
    <w:p w:rsidR="00C14055" w:rsidRPr="00C14055" w:rsidRDefault="00C14055" w:rsidP="00C14055">
      <w:pPr>
        <w:rPr>
          <w:sz w:val="22"/>
          <w:szCs w:val="22"/>
        </w:rPr>
      </w:pPr>
    </w:p>
    <w:p w:rsidR="00C14055" w:rsidRPr="00C14055" w:rsidRDefault="00C14055" w:rsidP="00C14055">
      <w:pPr>
        <w:rPr>
          <w:sz w:val="22"/>
          <w:szCs w:val="22"/>
        </w:rPr>
      </w:pPr>
      <w:r w:rsidRPr="00C14055">
        <w:rPr>
          <w:sz w:val="22"/>
          <w:szCs w:val="22"/>
        </w:rPr>
        <w:t>Pouvoir : Laurent MIDON a donné pouvoir à Sonia HUART</w:t>
      </w:r>
    </w:p>
    <w:p w:rsidR="00C14055" w:rsidRPr="00C14055" w:rsidRDefault="00C14055" w:rsidP="00C14055">
      <w:pPr>
        <w:rPr>
          <w:sz w:val="22"/>
          <w:szCs w:val="22"/>
        </w:rPr>
      </w:pPr>
    </w:p>
    <w:p w:rsidR="00C14055" w:rsidRPr="00C14055" w:rsidRDefault="00C14055" w:rsidP="00C14055">
      <w:pPr>
        <w:rPr>
          <w:sz w:val="22"/>
          <w:szCs w:val="22"/>
        </w:rPr>
      </w:pPr>
      <w:r w:rsidRPr="00C14055">
        <w:rPr>
          <w:sz w:val="22"/>
          <w:szCs w:val="22"/>
        </w:rPr>
        <w:t>Marie-Claire MARTEL a été désignée comme secrétaire de séance</w:t>
      </w:r>
    </w:p>
    <w:p w:rsidR="00C14055" w:rsidRPr="00C14055" w:rsidRDefault="00C14055" w:rsidP="00C14055">
      <w:pPr>
        <w:rPr>
          <w:sz w:val="22"/>
          <w:szCs w:val="22"/>
        </w:rPr>
      </w:pPr>
    </w:p>
    <w:p w:rsidR="00230BC6" w:rsidRDefault="00C14055" w:rsidP="00C14055">
      <w:pPr>
        <w:rPr>
          <w:sz w:val="22"/>
          <w:szCs w:val="22"/>
        </w:rPr>
      </w:pPr>
      <w:r w:rsidRPr="00C14055">
        <w:rPr>
          <w:sz w:val="22"/>
          <w:szCs w:val="22"/>
        </w:rPr>
        <w:t>Formant la majorité des membres en exercice.</w:t>
      </w:r>
    </w:p>
    <w:p w:rsidR="00230BC6" w:rsidRDefault="00230BC6" w:rsidP="00230BC6">
      <w:pPr>
        <w:rPr>
          <w:sz w:val="22"/>
          <w:szCs w:val="22"/>
        </w:rPr>
      </w:pPr>
    </w:p>
    <w:p w:rsidR="00C14055" w:rsidRDefault="00C14055" w:rsidP="00C14055">
      <w:pPr>
        <w:rPr>
          <w:b/>
          <w:sz w:val="22"/>
          <w:szCs w:val="22"/>
        </w:rPr>
      </w:pPr>
      <w:r>
        <w:rPr>
          <w:b/>
          <w:sz w:val="22"/>
          <w:szCs w:val="22"/>
        </w:rPr>
        <w:t>2021-18 : PRIME NAISSANCE</w:t>
      </w:r>
    </w:p>
    <w:p w:rsidR="00C14055" w:rsidRDefault="00C14055" w:rsidP="00C14055">
      <w:pPr>
        <w:rPr>
          <w:b/>
          <w:sz w:val="22"/>
          <w:szCs w:val="22"/>
        </w:rPr>
      </w:pPr>
      <w:r>
        <w:rPr>
          <w:b/>
          <w:sz w:val="22"/>
          <w:szCs w:val="22"/>
        </w:rPr>
        <w:t>Annule et remplace la délibération du 29/10/2001</w:t>
      </w:r>
    </w:p>
    <w:p w:rsidR="00C14055" w:rsidRDefault="00C14055" w:rsidP="00C14055">
      <w:pPr>
        <w:rPr>
          <w:b/>
          <w:sz w:val="22"/>
          <w:szCs w:val="22"/>
        </w:rPr>
      </w:pPr>
    </w:p>
    <w:p w:rsidR="00C14055" w:rsidRDefault="00C14055" w:rsidP="00C14055">
      <w:pPr>
        <w:rPr>
          <w:sz w:val="22"/>
          <w:szCs w:val="22"/>
        </w:rPr>
      </w:pPr>
      <w:r>
        <w:rPr>
          <w:bCs/>
          <w:sz w:val="22"/>
          <w:szCs w:val="22"/>
        </w:rPr>
        <w:t>Le conseil municipal, après en avoir délibéré</w:t>
      </w:r>
      <w:r w:rsidRPr="007F1CD6">
        <w:rPr>
          <w:bCs/>
          <w:sz w:val="22"/>
          <w:szCs w:val="22"/>
        </w:rPr>
        <w:t>, à l’unanimité,</w:t>
      </w:r>
      <w:r w:rsidRPr="007F1CD6">
        <w:rPr>
          <w:sz w:val="22"/>
          <w:szCs w:val="22"/>
        </w:rPr>
        <w:t xml:space="preserve"> </w:t>
      </w:r>
      <w:r>
        <w:rPr>
          <w:sz w:val="22"/>
          <w:szCs w:val="22"/>
        </w:rPr>
        <w:t>décide d’attribuer la somme de 20€ pour les familles demeurant sur la commune et ayant un nouveau-né.</w:t>
      </w:r>
    </w:p>
    <w:p w:rsidR="00A73EA4" w:rsidRDefault="00A73EA4" w:rsidP="00C14055">
      <w:pPr>
        <w:rPr>
          <w:sz w:val="22"/>
          <w:szCs w:val="22"/>
        </w:rPr>
      </w:pPr>
    </w:p>
    <w:p w:rsidR="00A73EA4" w:rsidRDefault="00A73EA4" w:rsidP="00C14055">
      <w:pPr>
        <w:rPr>
          <w:sz w:val="22"/>
          <w:szCs w:val="22"/>
        </w:rPr>
      </w:pPr>
      <w:r>
        <w:rPr>
          <w:sz w:val="22"/>
          <w:szCs w:val="22"/>
        </w:rPr>
        <w:t>Cette prime sera attribuée sur présentation d’un livret de famille, d’un acte de naissance, d’une pièce d’identité et un RIB. Un livret d’épargne devra être au nom de l’enfant.</w:t>
      </w:r>
    </w:p>
    <w:p w:rsidR="00C14055" w:rsidRDefault="00C14055" w:rsidP="00C14055">
      <w:pPr>
        <w:rPr>
          <w:sz w:val="22"/>
          <w:szCs w:val="22"/>
        </w:rPr>
      </w:pPr>
    </w:p>
    <w:p w:rsidR="00C14055" w:rsidRDefault="00C14055" w:rsidP="00C14055">
      <w:pPr>
        <w:rPr>
          <w:b/>
          <w:sz w:val="22"/>
          <w:szCs w:val="22"/>
        </w:rPr>
      </w:pPr>
      <w:r>
        <w:rPr>
          <w:b/>
          <w:sz w:val="22"/>
          <w:szCs w:val="22"/>
        </w:rPr>
        <w:t>2021-19 : ONF – COUPES DE L’EXERCICE 2022</w:t>
      </w:r>
    </w:p>
    <w:p w:rsidR="00C14055" w:rsidRDefault="00C14055" w:rsidP="00C14055">
      <w:pPr>
        <w:rPr>
          <w:b/>
          <w:sz w:val="22"/>
          <w:szCs w:val="22"/>
        </w:rPr>
      </w:pPr>
    </w:p>
    <w:p w:rsidR="00C14055" w:rsidRDefault="00C14055" w:rsidP="00C14055">
      <w:pPr>
        <w:rPr>
          <w:sz w:val="22"/>
          <w:szCs w:val="22"/>
        </w:rPr>
      </w:pPr>
      <w:r>
        <w:rPr>
          <w:bCs/>
          <w:sz w:val="22"/>
          <w:szCs w:val="22"/>
        </w:rPr>
        <w:t>Le conseil municipal, après en avoir délibéré</w:t>
      </w:r>
      <w:r w:rsidRPr="007F1CD6">
        <w:rPr>
          <w:bCs/>
          <w:sz w:val="22"/>
          <w:szCs w:val="22"/>
        </w:rPr>
        <w:t>, à l’unanimité,</w:t>
      </w:r>
      <w:r w:rsidRPr="007F1CD6">
        <w:rPr>
          <w:sz w:val="22"/>
          <w:szCs w:val="22"/>
        </w:rPr>
        <w:t xml:space="preserve"> </w:t>
      </w:r>
      <w:r>
        <w:rPr>
          <w:sz w:val="22"/>
          <w:szCs w:val="22"/>
        </w:rPr>
        <w:t>fixe comme suit la destination des coupes de l’exercice 2022</w:t>
      </w:r>
    </w:p>
    <w:p w:rsidR="00C14055" w:rsidRDefault="00C14055" w:rsidP="00C14055">
      <w:pPr>
        <w:rPr>
          <w:sz w:val="22"/>
          <w:szCs w:val="22"/>
        </w:rPr>
      </w:pPr>
    </w:p>
    <w:p w:rsidR="00C14055" w:rsidRDefault="00C14055" w:rsidP="00C14055">
      <w:pPr>
        <w:rPr>
          <w:sz w:val="22"/>
          <w:szCs w:val="22"/>
        </w:rPr>
      </w:pPr>
      <w:r>
        <w:rPr>
          <w:sz w:val="22"/>
          <w:szCs w:val="22"/>
        </w:rPr>
        <w:t>Le conseil municipal, après en avoir délibéré, à l’unanimité :</w:t>
      </w:r>
    </w:p>
    <w:p w:rsidR="00C14055" w:rsidRDefault="00C14055" w:rsidP="00C14055">
      <w:pPr>
        <w:rPr>
          <w:sz w:val="22"/>
          <w:szCs w:val="22"/>
        </w:rPr>
      </w:pPr>
    </w:p>
    <w:p w:rsidR="00C14055" w:rsidRDefault="00C14055" w:rsidP="00C14055">
      <w:pPr>
        <w:numPr>
          <w:ilvl w:val="0"/>
          <w:numId w:val="16"/>
        </w:numPr>
        <w:rPr>
          <w:sz w:val="22"/>
          <w:szCs w:val="22"/>
        </w:rPr>
      </w:pPr>
      <w:r>
        <w:rPr>
          <w:sz w:val="22"/>
          <w:szCs w:val="22"/>
        </w:rPr>
        <w:t>Approuve l’Etat d’Assiette des coupes de l’exercice 2022 présenté.</w:t>
      </w:r>
    </w:p>
    <w:p w:rsidR="00C14055" w:rsidRDefault="00C14055" w:rsidP="00C14055">
      <w:pPr>
        <w:numPr>
          <w:ilvl w:val="0"/>
          <w:numId w:val="16"/>
        </w:numPr>
        <w:rPr>
          <w:sz w:val="22"/>
          <w:szCs w:val="22"/>
        </w:rPr>
      </w:pPr>
      <w:r>
        <w:rPr>
          <w:sz w:val="22"/>
          <w:szCs w:val="22"/>
        </w:rPr>
        <w:t>Demande à l’Office National des Forêts de bien vouloir procéder en affouage à la désignation des coupes inscrites à l’état d’assiette présentées ci-après</w:t>
      </w:r>
    </w:p>
    <w:p w:rsidR="00C14055" w:rsidRDefault="00C14055" w:rsidP="00C14055">
      <w:pPr>
        <w:numPr>
          <w:ilvl w:val="0"/>
          <w:numId w:val="16"/>
        </w:numPr>
        <w:rPr>
          <w:sz w:val="22"/>
          <w:szCs w:val="22"/>
        </w:rPr>
      </w:pPr>
      <w:r>
        <w:rPr>
          <w:sz w:val="22"/>
          <w:szCs w:val="22"/>
        </w:rPr>
        <w:t>Informe le Préfet des motifs de report ou suppression des coupes proposées par l’ONF</w:t>
      </w:r>
    </w:p>
    <w:p w:rsidR="00C14055" w:rsidRDefault="00C14055" w:rsidP="00C14055">
      <w:pPr>
        <w:numPr>
          <w:ilvl w:val="0"/>
          <w:numId w:val="16"/>
        </w:numPr>
        <w:rPr>
          <w:sz w:val="22"/>
          <w:szCs w:val="22"/>
        </w:rPr>
      </w:pPr>
      <w:r>
        <w:rPr>
          <w:sz w:val="22"/>
          <w:szCs w:val="22"/>
        </w:rPr>
        <w:t>Pour les coupes inscrites, fixe comme suit la destination des coupes de l’exercice 2022</w:t>
      </w:r>
    </w:p>
    <w:p w:rsidR="00C14055" w:rsidRDefault="00C14055" w:rsidP="00C14055">
      <w:pPr>
        <w:ind w:left="720"/>
        <w:rPr>
          <w:sz w:val="22"/>
          <w:szCs w:val="22"/>
        </w:rPr>
      </w:pPr>
    </w:p>
    <w:p w:rsidR="00C14055" w:rsidRDefault="00C14055" w:rsidP="00C14055">
      <w:pPr>
        <w:rPr>
          <w:sz w:val="22"/>
          <w:szCs w:val="22"/>
        </w:rPr>
      </w:pPr>
      <w:r>
        <w:rPr>
          <w:sz w:val="22"/>
          <w:szCs w:val="22"/>
        </w:rPr>
        <w:t>Partage sur pied entre les affouagistes.</w:t>
      </w:r>
    </w:p>
    <w:p w:rsidR="00C14055" w:rsidRDefault="00C14055" w:rsidP="00C14055">
      <w:pPr>
        <w:rPr>
          <w:sz w:val="22"/>
          <w:szCs w:val="22"/>
        </w:rPr>
      </w:pPr>
    </w:p>
    <w:p w:rsidR="00C14055" w:rsidRDefault="00C14055" w:rsidP="00C14055">
      <w:pPr>
        <w:rPr>
          <w:sz w:val="22"/>
          <w:szCs w:val="22"/>
        </w:rPr>
      </w:pPr>
      <w:r>
        <w:rPr>
          <w:sz w:val="22"/>
          <w:szCs w:val="22"/>
        </w:rPr>
        <w:t>Les bénéficiaires solvables seront désignés ultérieurement par Madame le Maire et la répartition de l’affouage se fera après visite des sites concernés avec l’agent de l’ONF du secteur.</w:t>
      </w:r>
    </w:p>
    <w:p w:rsidR="00C14055" w:rsidRDefault="00C14055" w:rsidP="00C14055">
      <w:pPr>
        <w:rPr>
          <w:sz w:val="22"/>
          <w:szCs w:val="22"/>
        </w:rPr>
      </w:pPr>
    </w:p>
    <w:p w:rsidR="00C14055" w:rsidRDefault="00C14055" w:rsidP="00C14055">
      <w:pPr>
        <w:rPr>
          <w:sz w:val="22"/>
          <w:szCs w:val="22"/>
        </w:rPr>
      </w:pPr>
      <w:r>
        <w:rPr>
          <w:sz w:val="22"/>
          <w:szCs w:val="22"/>
        </w:rPr>
        <w:t>Fixe la taxe d’affouage à 4€ le stère</w:t>
      </w:r>
    </w:p>
    <w:p w:rsidR="00C14055" w:rsidRPr="00CF39F3" w:rsidRDefault="00C14055" w:rsidP="00C14055">
      <w:pPr>
        <w:rPr>
          <w:sz w:val="22"/>
          <w:szCs w:val="22"/>
        </w:rPr>
      </w:pPr>
    </w:p>
    <w:p w:rsidR="00C14055" w:rsidRPr="00CF39F3" w:rsidRDefault="00C14055" w:rsidP="00C14055">
      <w:pPr>
        <w:rPr>
          <w:sz w:val="22"/>
          <w:szCs w:val="22"/>
        </w:rPr>
      </w:pPr>
    </w:p>
    <w:p w:rsidR="00230BC6" w:rsidRDefault="00230BC6" w:rsidP="00230BC6">
      <w:pPr>
        <w:rPr>
          <w:sz w:val="22"/>
          <w:szCs w:val="22"/>
        </w:rPr>
      </w:pPr>
    </w:p>
    <w:p w:rsidR="00230BC6" w:rsidRDefault="00230BC6" w:rsidP="00230BC6">
      <w:pPr>
        <w:rPr>
          <w:sz w:val="22"/>
          <w:szCs w:val="22"/>
        </w:rPr>
      </w:pPr>
    </w:p>
    <w:p w:rsidR="00C14055" w:rsidRDefault="00C14055" w:rsidP="00C14055">
      <w:pPr>
        <w:rPr>
          <w:b/>
          <w:sz w:val="22"/>
          <w:szCs w:val="22"/>
        </w:rPr>
      </w:pPr>
      <w:r>
        <w:rPr>
          <w:b/>
          <w:sz w:val="22"/>
          <w:szCs w:val="22"/>
        </w:rPr>
        <w:t>2021-20 : Projet d’extension du périmètre d’épandage des cendres sous foyer de chaufferies biomasse par la société TTM Environnement située à Custines</w:t>
      </w:r>
    </w:p>
    <w:p w:rsidR="00C14055" w:rsidRDefault="00C14055" w:rsidP="00C14055">
      <w:pPr>
        <w:rPr>
          <w:b/>
          <w:sz w:val="22"/>
          <w:szCs w:val="22"/>
        </w:rPr>
      </w:pPr>
    </w:p>
    <w:p w:rsidR="00C14055" w:rsidRPr="00EA549A" w:rsidRDefault="00C14055" w:rsidP="00C14055">
      <w:pPr>
        <w:rPr>
          <w:sz w:val="22"/>
          <w:szCs w:val="22"/>
        </w:rPr>
      </w:pPr>
      <w:r>
        <w:rPr>
          <w:bCs/>
          <w:sz w:val="22"/>
          <w:szCs w:val="22"/>
        </w:rPr>
        <w:t>Le conseil municipal, après en avoir délibéré</w:t>
      </w:r>
      <w:r w:rsidRPr="007F1CD6">
        <w:rPr>
          <w:bCs/>
          <w:sz w:val="22"/>
          <w:szCs w:val="22"/>
        </w:rPr>
        <w:t xml:space="preserve">, à </w:t>
      </w:r>
      <w:r>
        <w:rPr>
          <w:bCs/>
          <w:sz w:val="22"/>
          <w:szCs w:val="22"/>
        </w:rPr>
        <w:t>6 voix Pour et 1 abstention</w:t>
      </w:r>
      <w:r w:rsidRPr="007F1CD6">
        <w:rPr>
          <w:bCs/>
          <w:sz w:val="22"/>
          <w:szCs w:val="22"/>
        </w:rPr>
        <w:t>,</w:t>
      </w:r>
      <w:r w:rsidRPr="007F1CD6">
        <w:rPr>
          <w:sz w:val="22"/>
          <w:szCs w:val="22"/>
        </w:rPr>
        <w:t xml:space="preserve"> </w:t>
      </w:r>
      <w:r>
        <w:rPr>
          <w:sz w:val="22"/>
          <w:szCs w:val="22"/>
        </w:rPr>
        <w:t xml:space="preserve">donne un avis favorable au projet </w:t>
      </w:r>
      <w:r w:rsidRPr="00EA549A">
        <w:rPr>
          <w:sz w:val="22"/>
          <w:szCs w:val="22"/>
        </w:rPr>
        <w:t>d’extension du périmètre d’épandage des cendres sous foyer de chaufferies biomasse par la société TTM Environnement située à Custines</w:t>
      </w:r>
    </w:p>
    <w:p w:rsidR="00C14055" w:rsidRDefault="00C14055" w:rsidP="00C14055">
      <w:pPr>
        <w:rPr>
          <w:sz w:val="22"/>
          <w:szCs w:val="22"/>
        </w:rPr>
      </w:pPr>
    </w:p>
    <w:p w:rsidR="00C14055" w:rsidRDefault="00C14055" w:rsidP="00C14055">
      <w:pPr>
        <w:rPr>
          <w:b/>
          <w:sz w:val="22"/>
          <w:szCs w:val="22"/>
        </w:rPr>
      </w:pPr>
      <w:r>
        <w:rPr>
          <w:b/>
          <w:sz w:val="22"/>
          <w:szCs w:val="22"/>
        </w:rPr>
        <w:t>2021-21 : Décision modificative n°1</w:t>
      </w:r>
    </w:p>
    <w:p w:rsidR="00C14055" w:rsidRDefault="00C14055" w:rsidP="00C14055">
      <w:pPr>
        <w:rPr>
          <w:b/>
          <w:sz w:val="22"/>
          <w:szCs w:val="22"/>
        </w:rPr>
      </w:pPr>
      <w:r>
        <w:rPr>
          <w:b/>
          <w:sz w:val="22"/>
          <w:szCs w:val="22"/>
        </w:rPr>
        <w:t>Cession action SPL-XDEMAT</w:t>
      </w:r>
    </w:p>
    <w:p w:rsidR="00C14055" w:rsidRDefault="00C14055" w:rsidP="00C14055">
      <w:pPr>
        <w:rPr>
          <w:b/>
          <w:sz w:val="22"/>
          <w:szCs w:val="22"/>
        </w:rPr>
      </w:pPr>
    </w:p>
    <w:p w:rsidR="00C14055" w:rsidRDefault="00C14055" w:rsidP="00C14055">
      <w:pPr>
        <w:rPr>
          <w:b/>
          <w:sz w:val="22"/>
          <w:szCs w:val="22"/>
        </w:rPr>
      </w:pPr>
      <w:r>
        <w:rPr>
          <w:b/>
          <w:sz w:val="22"/>
          <w:szCs w:val="22"/>
        </w:rPr>
        <w:t xml:space="preserve">Imputations de dépenses </w:t>
      </w:r>
    </w:p>
    <w:p w:rsidR="00C14055" w:rsidRDefault="00C14055" w:rsidP="00C1405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302"/>
        <w:gridCol w:w="2303"/>
        <w:gridCol w:w="2303"/>
      </w:tblGrid>
      <w:tr w:rsidR="00C14055" w:rsidRPr="00C311B8" w:rsidTr="00A73EA4">
        <w:tc>
          <w:tcPr>
            <w:tcW w:w="2302" w:type="dxa"/>
            <w:shd w:val="clear" w:color="auto" w:fill="auto"/>
          </w:tcPr>
          <w:p w:rsidR="00C14055" w:rsidRPr="00C311B8" w:rsidRDefault="00C14055" w:rsidP="00A73EA4">
            <w:pPr>
              <w:rPr>
                <w:b/>
                <w:sz w:val="22"/>
                <w:szCs w:val="22"/>
              </w:rPr>
            </w:pPr>
            <w:r w:rsidRPr="00C311B8">
              <w:rPr>
                <w:b/>
                <w:sz w:val="22"/>
                <w:szCs w:val="22"/>
              </w:rPr>
              <w:t>Chapitre</w:t>
            </w:r>
          </w:p>
        </w:tc>
        <w:tc>
          <w:tcPr>
            <w:tcW w:w="2302" w:type="dxa"/>
            <w:shd w:val="clear" w:color="auto" w:fill="auto"/>
          </w:tcPr>
          <w:p w:rsidR="00C14055" w:rsidRPr="00C311B8" w:rsidRDefault="00C14055" w:rsidP="00A73EA4">
            <w:pPr>
              <w:rPr>
                <w:b/>
                <w:sz w:val="22"/>
                <w:szCs w:val="22"/>
              </w:rPr>
            </w:pPr>
            <w:r w:rsidRPr="00C311B8">
              <w:rPr>
                <w:b/>
                <w:sz w:val="22"/>
                <w:szCs w:val="22"/>
              </w:rPr>
              <w:t>Article</w:t>
            </w:r>
          </w:p>
        </w:tc>
        <w:tc>
          <w:tcPr>
            <w:tcW w:w="2303" w:type="dxa"/>
            <w:shd w:val="clear" w:color="auto" w:fill="auto"/>
          </w:tcPr>
          <w:p w:rsidR="00C14055" w:rsidRPr="00C311B8" w:rsidRDefault="00C14055" w:rsidP="00A73EA4">
            <w:pPr>
              <w:rPr>
                <w:b/>
                <w:sz w:val="22"/>
                <w:szCs w:val="22"/>
              </w:rPr>
            </w:pPr>
            <w:r w:rsidRPr="00C311B8">
              <w:rPr>
                <w:b/>
                <w:sz w:val="22"/>
                <w:szCs w:val="22"/>
              </w:rPr>
              <w:t>Désignation</w:t>
            </w:r>
          </w:p>
        </w:tc>
        <w:tc>
          <w:tcPr>
            <w:tcW w:w="2303" w:type="dxa"/>
            <w:shd w:val="clear" w:color="auto" w:fill="auto"/>
          </w:tcPr>
          <w:p w:rsidR="00C14055" w:rsidRPr="00C311B8" w:rsidRDefault="00C14055" w:rsidP="00A73EA4">
            <w:pPr>
              <w:rPr>
                <w:b/>
                <w:sz w:val="22"/>
                <w:szCs w:val="22"/>
              </w:rPr>
            </w:pPr>
            <w:r w:rsidRPr="00C311B8">
              <w:rPr>
                <w:b/>
                <w:sz w:val="22"/>
                <w:szCs w:val="22"/>
              </w:rPr>
              <w:t>Montant</w:t>
            </w:r>
          </w:p>
        </w:tc>
      </w:tr>
      <w:tr w:rsidR="00C14055" w:rsidRPr="00C311B8" w:rsidTr="00A73EA4">
        <w:tc>
          <w:tcPr>
            <w:tcW w:w="2302" w:type="dxa"/>
            <w:shd w:val="clear" w:color="auto" w:fill="auto"/>
          </w:tcPr>
          <w:p w:rsidR="00C14055" w:rsidRPr="00C311B8" w:rsidRDefault="00C14055" w:rsidP="00A73EA4">
            <w:pPr>
              <w:rPr>
                <w:b/>
                <w:sz w:val="22"/>
                <w:szCs w:val="22"/>
              </w:rPr>
            </w:pPr>
            <w:r w:rsidRPr="00C311B8">
              <w:rPr>
                <w:b/>
                <w:sz w:val="22"/>
                <w:szCs w:val="22"/>
              </w:rPr>
              <w:t>21</w:t>
            </w:r>
          </w:p>
        </w:tc>
        <w:tc>
          <w:tcPr>
            <w:tcW w:w="2302" w:type="dxa"/>
            <w:shd w:val="clear" w:color="auto" w:fill="auto"/>
          </w:tcPr>
          <w:p w:rsidR="00C14055" w:rsidRPr="00C311B8" w:rsidRDefault="00C14055" w:rsidP="00A73EA4">
            <w:pPr>
              <w:rPr>
                <w:b/>
                <w:sz w:val="22"/>
                <w:szCs w:val="22"/>
              </w:rPr>
            </w:pPr>
            <w:r w:rsidRPr="00C311B8">
              <w:rPr>
                <w:b/>
                <w:sz w:val="22"/>
                <w:szCs w:val="22"/>
              </w:rPr>
              <w:t>21318</w:t>
            </w:r>
          </w:p>
        </w:tc>
        <w:tc>
          <w:tcPr>
            <w:tcW w:w="2303" w:type="dxa"/>
            <w:shd w:val="clear" w:color="auto" w:fill="auto"/>
          </w:tcPr>
          <w:p w:rsidR="00C14055" w:rsidRPr="00C311B8" w:rsidRDefault="00C14055" w:rsidP="00A73EA4">
            <w:pPr>
              <w:rPr>
                <w:b/>
                <w:sz w:val="22"/>
                <w:szCs w:val="22"/>
              </w:rPr>
            </w:pPr>
            <w:r w:rsidRPr="00C311B8">
              <w:rPr>
                <w:b/>
                <w:sz w:val="22"/>
                <w:szCs w:val="22"/>
              </w:rPr>
              <w:t>Autres bâtiments publics</w:t>
            </w:r>
          </w:p>
        </w:tc>
        <w:tc>
          <w:tcPr>
            <w:tcW w:w="2303" w:type="dxa"/>
            <w:shd w:val="clear" w:color="auto" w:fill="auto"/>
          </w:tcPr>
          <w:p w:rsidR="00C14055" w:rsidRPr="00C311B8" w:rsidRDefault="00C14055" w:rsidP="00A73EA4">
            <w:pPr>
              <w:rPr>
                <w:b/>
                <w:sz w:val="22"/>
                <w:szCs w:val="22"/>
              </w:rPr>
            </w:pPr>
            <w:r w:rsidRPr="00C311B8">
              <w:rPr>
                <w:b/>
                <w:sz w:val="22"/>
                <w:szCs w:val="22"/>
              </w:rPr>
              <w:t>-  15,50</w:t>
            </w:r>
          </w:p>
        </w:tc>
      </w:tr>
      <w:tr w:rsidR="00C14055" w:rsidRPr="00C311B8" w:rsidTr="00A73EA4">
        <w:tc>
          <w:tcPr>
            <w:tcW w:w="2302" w:type="dxa"/>
            <w:shd w:val="clear" w:color="auto" w:fill="auto"/>
          </w:tcPr>
          <w:p w:rsidR="00C14055" w:rsidRPr="00C311B8" w:rsidRDefault="00C14055" w:rsidP="00A73EA4">
            <w:pPr>
              <w:rPr>
                <w:b/>
                <w:sz w:val="22"/>
                <w:szCs w:val="22"/>
              </w:rPr>
            </w:pPr>
            <w:r w:rsidRPr="00C311B8">
              <w:rPr>
                <w:b/>
                <w:sz w:val="22"/>
                <w:szCs w:val="22"/>
              </w:rPr>
              <w:t>26</w:t>
            </w:r>
          </w:p>
        </w:tc>
        <w:tc>
          <w:tcPr>
            <w:tcW w:w="2302" w:type="dxa"/>
            <w:shd w:val="clear" w:color="auto" w:fill="auto"/>
          </w:tcPr>
          <w:p w:rsidR="00C14055" w:rsidRPr="00C311B8" w:rsidRDefault="00C14055" w:rsidP="00A73EA4">
            <w:pPr>
              <w:rPr>
                <w:b/>
                <w:sz w:val="22"/>
                <w:szCs w:val="22"/>
              </w:rPr>
            </w:pPr>
            <w:r w:rsidRPr="00C311B8">
              <w:rPr>
                <w:b/>
                <w:sz w:val="22"/>
                <w:szCs w:val="22"/>
              </w:rPr>
              <w:t>261</w:t>
            </w:r>
          </w:p>
        </w:tc>
        <w:tc>
          <w:tcPr>
            <w:tcW w:w="2303" w:type="dxa"/>
            <w:shd w:val="clear" w:color="auto" w:fill="auto"/>
          </w:tcPr>
          <w:p w:rsidR="00C14055" w:rsidRPr="00C311B8" w:rsidRDefault="00C14055" w:rsidP="00A73EA4">
            <w:pPr>
              <w:rPr>
                <w:b/>
                <w:sz w:val="22"/>
                <w:szCs w:val="22"/>
              </w:rPr>
            </w:pPr>
            <w:r w:rsidRPr="00C311B8">
              <w:rPr>
                <w:b/>
                <w:sz w:val="22"/>
                <w:szCs w:val="22"/>
              </w:rPr>
              <w:t>Titres de participation</w:t>
            </w:r>
          </w:p>
        </w:tc>
        <w:tc>
          <w:tcPr>
            <w:tcW w:w="2303" w:type="dxa"/>
            <w:shd w:val="clear" w:color="auto" w:fill="auto"/>
          </w:tcPr>
          <w:p w:rsidR="00C14055" w:rsidRPr="00C311B8" w:rsidRDefault="00C14055" w:rsidP="00A73EA4">
            <w:pPr>
              <w:rPr>
                <w:b/>
                <w:sz w:val="22"/>
                <w:szCs w:val="22"/>
              </w:rPr>
            </w:pPr>
            <w:r w:rsidRPr="00C311B8">
              <w:rPr>
                <w:b/>
                <w:sz w:val="22"/>
                <w:szCs w:val="22"/>
              </w:rPr>
              <w:t>+ 15,50</w:t>
            </w:r>
          </w:p>
        </w:tc>
      </w:tr>
      <w:tr w:rsidR="00C14055" w:rsidRPr="00C311B8" w:rsidTr="00A73EA4">
        <w:tc>
          <w:tcPr>
            <w:tcW w:w="4604" w:type="dxa"/>
            <w:gridSpan w:val="2"/>
            <w:shd w:val="clear" w:color="auto" w:fill="auto"/>
          </w:tcPr>
          <w:p w:rsidR="00C14055" w:rsidRPr="00C311B8" w:rsidRDefault="00C14055" w:rsidP="00A73EA4">
            <w:pPr>
              <w:rPr>
                <w:b/>
                <w:sz w:val="22"/>
                <w:szCs w:val="22"/>
              </w:rPr>
            </w:pPr>
            <w:r w:rsidRPr="00C311B8">
              <w:rPr>
                <w:b/>
                <w:sz w:val="22"/>
                <w:szCs w:val="22"/>
              </w:rPr>
              <w:t>Total</w:t>
            </w:r>
          </w:p>
        </w:tc>
        <w:tc>
          <w:tcPr>
            <w:tcW w:w="4606" w:type="dxa"/>
            <w:gridSpan w:val="2"/>
            <w:shd w:val="clear" w:color="auto" w:fill="auto"/>
          </w:tcPr>
          <w:p w:rsidR="00C14055" w:rsidRPr="00C311B8" w:rsidRDefault="00C14055" w:rsidP="00A73EA4">
            <w:pPr>
              <w:rPr>
                <w:b/>
                <w:sz w:val="22"/>
                <w:szCs w:val="22"/>
              </w:rPr>
            </w:pPr>
            <w:r w:rsidRPr="00C311B8">
              <w:rPr>
                <w:b/>
                <w:sz w:val="22"/>
                <w:szCs w:val="22"/>
              </w:rPr>
              <w:t>0,00</w:t>
            </w:r>
          </w:p>
        </w:tc>
      </w:tr>
    </w:tbl>
    <w:p w:rsidR="00C14055" w:rsidRDefault="00C14055" w:rsidP="00C14055">
      <w:pPr>
        <w:rPr>
          <w:b/>
          <w:sz w:val="22"/>
          <w:szCs w:val="22"/>
        </w:rPr>
      </w:pPr>
    </w:p>
    <w:p w:rsidR="00C14055" w:rsidRDefault="00C14055" w:rsidP="00C14055">
      <w:pPr>
        <w:rPr>
          <w:b/>
          <w:sz w:val="22"/>
          <w:szCs w:val="22"/>
        </w:rPr>
      </w:pPr>
    </w:p>
    <w:p w:rsidR="00C14055" w:rsidRDefault="00C14055" w:rsidP="00C14055">
      <w:pPr>
        <w:rPr>
          <w:bCs/>
          <w:sz w:val="22"/>
          <w:szCs w:val="22"/>
        </w:rPr>
      </w:pPr>
      <w:r>
        <w:rPr>
          <w:bCs/>
          <w:sz w:val="22"/>
          <w:szCs w:val="22"/>
        </w:rPr>
        <w:t>Le conseil municipal, après en avoir délibéré</w:t>
      </w:r>
      <w:r w:rsidRPr="007F1CD6">
        <w:rPr>
          <w:bCs/>
          <w:sz w:val="22"/>
          <w:szCs w:val="22"/>
        </w:rPr>
        <w:t xml:space="preserve">, à </w:t>
      </w:r>
      <w:r>
        <w:rPr>
          <w:bCs/>
          <w:sz w:val="22"/>
          <w:szCs w:val="22"/>
        </w:rPr>
        <w:t>l’unanimité, accepte la décision modificative n°1</w:t>
      </w:r>
    </w:p>
    <w:p w:rsidR="00230BC6" w:rsidRDefault="00230BC6" w:rsidP="00230BC6">
      <w:pPr>
        <w:rPr>
          <w:sz w:val="22"/>
          <w:szCs w:val="22"/>
        </w:rPr>
      </w:pPr>
    </w:p>
    <w:p w:rsidR="00C14055" w:rsidRDefault="00C14055" w:rsidP="00C14055">
      <w:pPr>
        <w:rPr>
          <w:b/>
          <w:sz w:val="22"/>
          <w:szCs w:val="22"/>
        </w:rPr>
      </w:pPr>
      <w:r>
        <w:rPr>
          <w:b/>
          <w:sz w:val="22"/>
          <w:szCs w:val="22"/>
        </w:rPr>
        <w:t>2021-22 : Convention d’adhésion PAYFIP</w:t>
      </w:r>
    </w:p>
    <w:p w:rsidR="00C14055" w:rsidRDefault="00C14055" w:rsidP="00C14055">
      <w:pPr>
        <w:rPr>
          <w:b/>
          <w:sz w:val="22"/>
          <w:szCs w:val="22"/>
        </w:rPr>
      </w:pPr>
    </w:p>
    <w:p w:rsidR="00C14055" w:rsidRDefault="00C14055" w:rsidP="00C14055">
      <w:pPr>
        <w:rPr>
          <w:b/>
          <w:sz w:val="22"/>
          <w:szCs w:val="22"/>
        </w:rPr>
      </w:pPr>
      <w:r>
        <w:rPr>
          <w:b/>
          <w:sz w:val="22"/>
          <w:szCs w:val="22"/>
        </w:rPr>
        <w:t>Service de paiement en ligne des recettes publiques locales</w:t>
      </w:r>
    </w:p>
    <w:p w:rsidR="00C14055" w:rsidRDefault="00C14055" w:rsidP="00C14055">
      <w:pPr>
        <w:rPr>
          <w:b/>
          <w:sz w:val="22"/>
          <w:szCs w:val="22"/>
        </w:rPr>
      </w:pPr>
    </w:p>
    <w:p w:rsidR="00C14055" w:rsidRDefault="00C14055" w:rsidP="00C14055">
      <w:pPr>
        <w:rPr>
          <w:bCs/>
          <w:sz w:val="22"/>
          <w:szCs w:val="22"/>
        </w:rPr>
      </w:pPr>
      <w:r>
        <w:rPr>
          <w:bCs/>
          <w:sz w:val="22"/>
          <w:szCs w:val="22"/>
        </w:rPr>
        <w:t>Le conseil municipal, après en avoir délibéré</w:t>
      </w:r>
      <w:r w:rsidRPr="007F1CD6">
        <w:rPr>
          <w:bCs/>
          <w:sz w:val="22"/>
          <w:szCs w:val="22"/>
        </w:rPr>
        <w:t xml:space="preserve">, à </w:t>
      </w:r>
      <w:r>
        <w:rPr>
          <w:bCs/>
          <w:sz w:val="22"/>
          <w:szCs w:val="22"/>
        </w:rPr>
        <w:t>l’unanimité, autorise Madame le Maire à signer la convention d’adhésion PAYFIP et à signer tous documents relatifs à cette affaire.</w:t>
      </w:r>
    </w:p>
    <w:p w:rsidR="00C14055" w:rsidRDefault="00C14055" w:rsidP="00C14055">
      <w:pPr>
        <w:rPr>
          <w:bCs/>
          <w:sz w:val="22"/>
          <w:szCs w:val="22"/>
        </w:rPr>
      </w:pPr>
    </w:p>
    <w:p w:rsidR="00C14055" w:rsidRDefault="00C14055" w:rsidP="00C14055">
      <w:pPr>
        <w:rPr>
          <w:bCs/>
          <w:sz w:val="22"/>
          <w:szCs w:val="22"/>
        </w:rPr>
      </w:pPr>
      <w:r>
        <w:rPr>
          <w:bCs/>
          <w:sz w:val="22"/>
          <w:szCs w:val="22"/>
        </w:rPr>
        <w:t>Le conseil municipal, après en avoir délibéré, à l’unanimité, donne délégation à Madame le Maire afin de signer toutes les conventions obligatoires relatives aux finances publiques.</w:t>
      </w:r>
    </w:p>
    <w:p w:rsidR="00C14055" w:rsidRDefault="00C14055" w:rsidP="00230BC6">
      <w:pPr>
        <w:rPr>
          <w:sz w:val="22"/>
          <w:szCs w:val="22"/>
        </w:rPr>
      </w:pPr>
    </w:p>
    <w:p w:rsidR="00C14055" w:rsidRDefault="00C14055" w:rsidP="00C14055">
      <w:pPr>
        <w:rPr>
          <w:b/>
          <w:sz w:val="22"/>
          <w:szCs w:val="22"/>
        </w:rPr>
      </w:pPr>
      <w:r>
        <w:rPr>
          <w:b/>
          <w:sz w:val="22"/>
          <w:szCs w:val="22"/>
        </w:rPr>
        <w:t xml:space="preserve">2021-23 : </w:t>
      </w:r>
      <w:r w:rsidRPr="004D6504">
        <w:rPr>
          <w:b/>
          <w:sz w:val="22"/>
          <w:szCs w:val="22"/>
        </w:rPr>
        <w:t>Défibrillateur Automatisé Externe</w:t>
      </w:r>
      <w:r>
        <w:rPr>
          <w:b/>
          <w:sz w:val="22"/>
          <w:szCs w:val="22"/>
        </w:rPr>
        <w:t xml:space="preserve"> (DAE)</w:t>
      </w:r>
    </w:p>
    <w:p w:rsidR="00C14055" w:rsidRDefault="00C14055" w:rsidP="00C14055">
      <w:pPr>
        <w:rPr>
          <w:b/>
          <w:sz w:val="22"/>
          <w:szCs w:val="22"/>
        </w:rPr>
      </w:pPr>
    </w:p>
    <w:p w:rsidR="00C14055" w:rsidRDefault="00C14055" w:rsidP="00C14055">
      <w:pPr>
        <w:rPr>
          <w:b/>
          <w:sz w:val="22"/>
          <w:szCs w:val="22"/>
        </w:rPr>
      </w:pPr>
    </w:p>
    <w:p w:rsidR="00C14055" w:rsidRDefault="00C14055" w:rsidP="00C14055">
      <w:pPr>
        <w:rPr>
          <w:bCs/>
          <w:sz w:val="22"/>
          <w:szCs w:val="22"/>
        </w:rPr>
      </w:pPr>
      <w:r>
        <w:rPr>
          <w:bCs/>
          <w:sz w:val="22"/>
          <w:szCs w:val="22"/>
        </w:rPr>
        <w:t>Le conseil municipal, après en avoir délibéré</w:t>
      </w:r>
      <w:r w:rsidRPr="007F1CD6">
        <w:rPr>
          <w:bCs/>
          <w:sz w:val="22"/>
          <w:szCs w:val="22"/>
        </w:rPr>
        <w:t xml:space="preserve">, à </w:t>
      </w:r>
      <w:r>
        <w:rPr>
          <w:bCs/>
          <w:sz w:val="22"/>
          <w:szCs w:val="22"/>
        </w:rPr>
        <w:t xml:space="preserve">l’unanimité, autorise l’installation d’un </w:t>
      </w:r>
      <w:r w:rsidRPr="004D6504">
        <w:rPr>
          <w:bCs/>
          <w:sz w:val="22"/>
          <w:szCs w:val="22"/>
        </w:rPr>
        <w:t>Défibrillateur Automatisé Externe (DAE)</w:t>
      </w:r>
      <w:r>
        <w:rPr>
          <w:bCs/>
          <w:sz w:val="22"/>
          <w:szCs w:val="22"/>
        </w:rPr>
        <w:t xml:space="preserve"> sur la commune.</w:t>
      </w:r>
    </w:p>
    <w:p w:rsidR="00C14055" w:rsidRDefault="00C14055" w:rsidP="00C14055">
      <w:pPr>
        <w:rPr>
          <w:bCs/>
          <w:sz w:val="22"/>
          <w:szCs w:val="22"/>
        </w:rPr>
      </w:pPr>
      <w:r>
        <w:rPr>
          <w:bCs/>
          <w:sz w:val="22"/>
          <w:szCs w:val="22"/>
        </w:rPr>
        <w:t xml:space="preserve"> </w:t>
      </w:r>
    </w:p>
    <w:p w:rsidR="00C14055" w:rsidRDefault="00C14055" w:rsidP="00C14055">
      <w:pPr>
        <w:rPr>
          <w:bCs/>
          <w:sz w:val="22"/>
          <w:szCs w:val="22"/>
        </w:rPr>
      </w:pPr>
      <w:r>
        <w:rPr>
          <w:bCs/>
          <w:sz w:val="22"/>
          <w:szCs w:val="22"/>
        </w:rPr>
        <w:t>Le conseil municipal, après en avoir délibéré, à l’unanimité, donne pouvoir à Madame le Maire dans le choix de l’entreprise et le choix du Défibrillateur pour un montant de 2 500 € maximum.</w:t>
      </w:r>
    </w:p>
    <w:p w:rsidR="00C14055" w:rsidRDefault="00C14055" w:rsidP="00C14055">
      <w:pPr>
        <w:rPr>
          <w:bCs/>
          <w:sz w:val="22"/>
          <w:szCs w:val="22"/>
        </w:rPr>
      </w:pPr>
    </w:p>
    <w:p w:rsidR="00C14055" w:rsidRDefault="00C14055" w:rsidP="00C14055">
      <w:pPr>
        <w:rPr>
          <w:bCs/>
          <w:sz w:val="22"/>
          <w:szCs w:val="22"/>
        </w:rPr>
      </w:pPr>
      <w:r>
        <w:rPr>
          <w:bCs/>
          <w:sz w:val="22"/>
          <w:szCs w:val="22"/>
        </w:rPr>
        <w:t>Le conseil municipal, après en avoir délibéré, à l’unanimité, autorise Madame le Maire à signer tous documents relatifs à cette affaire.</w:t>
      </w:r>
    </w:p>
    <w:p w:rsidR="00C14055" w:rsidRDefault="00C14055" w:rsidP="00230BC6">
      <w:pPr>
        <w:rPr>
          <w:sz w:val="22"/>
          <w:szCs w:val="22"/>
        </w:rPr>
      </w:pPr>
    </w:p>
    <w:p w:rsidR="00230BC6" w:rsidRDefault="00230BC6" w:rsidP="00230BC6">
      <w:pPr>
        <w:rPr>
          <w:sz w:val="22"/>
          <w:szCs w:val="22"/>
        </w:rPr>
      </w:pPr>
    </w:p>
    <w:p w:rsidR="00230BC6" w:rsidRDefault="00230BC6" w:rsidP="00230BC6">
      <w:pPr>
        <w:rPr>
          <w:sz w:val="22"/>
          <w:szCs w:val="22"/>
        </w:rPr>
      </w:pPr>
    </w:p>
    <w:p w:rsidR="00230BC6" w:rsidRDefault="00230BC6" w:rsidP="00230BC6">
      <w:pPr>
        <w:rPr>
          <w:sz w:val="22"/>
          <w:szCs w:val="22"/>
        </w:rPr>
      </w:pPr>
    </w:p>
    <w:p w:rsidR="00C14055" w:rsidRDefault="00C14055" w:rsidP="00230BC6">
      <w:pPr>
        <w:rPr>
          <w:sz w:val="22"/>
          <w:szCs w:val="22"/>
        </w:rPr>
      </w:pPr>
    </w:p>
    <w:p w:rsidR="00230BC6" w:rsidRDefault="00230BC6" w:rsidP="00230BC6">
      <w:pPr>
        <w:rPr>
          <w:sz w:val="22"/>
          <w:szCs w:val="22"/>
        </w:rPr>
      </w:pPr>
    </w:p>
    <w:p w:rsidR="00230BC6" w:rsidRDefault="00230BC6" w:rsidP="00230BC6">
      <w:pPr>
        <w:rPr>
          <w:sz w:val="22"/>
          <w:szCs w:val="22"/>
        </w:rPr>
      </w:pPr>
    </w:p>
    <w:p w:rsidR="00230BC6" w:rsidRPr="00230BC6" w:rsidRDefault="00230BC6" w:rsidP="00230BC6">
      <w:pPr>
        <w:rPr>
          <w:sz w:val="22"/>
          <w:szCs w:val="22"/>
        </w:rPr>
      </w:pPr>
    </w:p>
    <w:p w:rsidR="00230BC6" w:rsidRDefault="00230BC6"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C14055" w:rsidRDefault="00C14055" w:rsidP="00230BC6">
      <w:pPr>
        <w:rPr>
          <w:sz w:val="22"/>
          <w:szCs w:val="22"/>
        </w:rPr>
      </w:pPr>
    </w:p>
    <w:p w:rsidR="00230BC6" w:rsidRPr="00230BC6" w:rsidRDefault="00230BC6" w:rsidP="00230BC6">
      <w:pPr>
        <w:rPr>
          <w:sz w:val="22"/>
          <w:szCs w:val="22"/>
        </w:rPr>
      </w:pPr>
    </w:p>
    <w:p w:rsidR="00230BC6" w:rsidRDefault="00230BC6" w:rsidP="00230BC6">
      <w:pPr>
        <w:rPr>
          <w:i/>
          <w:sz w:val="22"/>
          <w:szCs w:val="22"/>
          <w:u w:val="single"/>
        </w:rPr>
      </w:pPr>
      <w:r w:rsidRPr="00230BC6">
        <w:rPr>
          <w:i/>
          <w:sz w:val="22"/>
          <w:szCs w:val="22"/>
          <w:u w:val="single"/>
        </w:rPr>
        <w:t xml:space="preserve">ORDRE DU JOUR </w:t>
      </w:r>
    </w:p>
    <w:p w:rsidR="00230BC6" w:rsidRPr="00230BC6" w:rsidRDefault="00230BC6" w:rsidP="00230BC6">
      <w:pPr>
        <w:rPr>
          <w:i/>
          <w:sz w:val="22"/>
          <w:szCs w:val="22"/>
          <w:u w:val="single"/>
        </w:rPr>
      </w:pPr>
    </w:p>
    <w:p w:rsidR="00C14055" w:rsidRDefault="00C14055" w:rsidP="00C14055">
      <w:pPr>
        <w:numPr>
          <w:ilvl w:val="0"/>
          <w:numId w:val="14"/>
        </w:numPr>
        <w:rPr>
          <w:bCs/>
          <w:iCs/>
        </w:rPr>
      </w:pPr>
      <w:r>
        <w:rPr>
          <w:bCs/>
          <w:iCs/>
        </w:rPr>
        <w:t>Prime naissance</w:t>
      </w:r>
    </w:p>
    <w:p w:rsidR="00C14055" w:rsidRDefault="00C14055" w:rsidP="00C14055">
      <w:pPr>
        <w:numPr>
          <w:ilvl w:val="0"/>
          <w:numId w:val="14"/>
        </w:numPr>
        <w:rPr>
          <w:bCs/>
          <w:iCs/>
        </w:rPr>
      </w:pPr>
      <w:r>
        <w:rPr>
          <w:bCs/>
          <w:iCs/>
        </w:rPr>
        <w:t>ONF – coupes exercice 2022</w:t>
      </w:r>
    </w:p>
    <w:p w:rsidR="00C14055" w:rsidRDefault="00C14055" w:rsidP="00C14055">
      <w:pPr>
        <w:numPr>
          <w:ilvl w:val="0"/>
          <w:numId w:val="14"/>
        </w:numPr>
        <w:rPr>
          <w:bCs/>
          <w:iCs/>
        </w:rPr>
      </w:pPr>
      <w:r>
        <w:rPr>
          <w:bCs/>
          <w:iCs/>
        </w:rPr>
        <w:t>Préfecture – Projet d’extension du périmètre d’épandage des cendres sous foyer de chaufferies biomasse</w:t>
      </w:r>
    </w:p>
    <w:p w:rsidR="00C14055" w:rsidRDefault="00C14055" w:rsidP="00C14055">
      <w:pPr>
        <w:numPr>
          <w:ilvl w:val="0"/>
          <w:numId w:val="14"/>
        </w:numPr>
        <w:rPr>
          <w:bCs/>
          <w:iCs/>
        </w:rPr>
      </w:pPr>
      <w:r>
        <w:rPr>
          <w:bCs/>
          <w:iCs/>
        </w:rPr>
        <w:t>Décision modificative n°1 </w:t>
      </w:r>
    </w:p>
    <w:p w:rsidR="00C14055" w:rsidRDefault="00C14055" w:rsidP="00C14055">
      <w:pPr>
        <w:numPr>
          <w:ilvl w:val="0"/>
          <w:numId w:val="14"/>
        </w:numPr>
        <w:rPr>
          <w:bCs/>
          <w:iCs/>
        </w:rPr>
      </w:pPr>
      <w:r>
        <w:rPr>
          <w:bCs/>
          <w:iCs/>
        </w:rPr>
        <w:t>Adhésion Payfip</w:t>
      </w:r>
    </w:p>
    <w:p w:rsidR="00C14055" w:rsidRDefault="00C14055" w:rsidP="00C14055">
      <w:pPr>
        <w:numPr>
          <w:ilvl w:val="0"/>
          <w:numId w:val="14"/>
        </w:numPr>
        <w:rPr>
          <w:bCs/>
          <w:iCs/>
        </w:rPr>
      </w:pPr>
      <w:r>
        <w:rPr>
          <w:bCs/>
          <w:iCs/>
        </w:rPr>
        <w:t>DAE</w:t>
      </w:r>
    </w:p>
    <w:p w:rsidR="00C14055" w:rsidRDefault="00C14055" w:rsidP="00C14055">
      <w:pPr>
        <w:ind w:left="720"/>
        <w:rPr>
          <w:bCs/>
          <w:iCs/>
        </w:rPr>
      </w:pPr>
    </w:p>
    <w:p w:rsidR="00C14055" w:rsidRDefault="00C14055" w:rsidP="00C14055">
      <w:pPr>
        <w:ind w:left="720"/>
        <w:rPr>
          <w:bCs/>
          <w:i/>
          <w:iCs/>
          <w:u w:val="single"/>
        </w:rPr>
      </w:pPr>
      <w:r w:rsidRPr="005E7701">
        <w:rPr>
          <w:bCs/>
          <w:i/>
          <w:iCs/>
          <w:u w:val="single"/>
        </w:rPr>
        <w:t>Informations diverses</w:t>
      </w:r>
    </w:p>
    <w:p w:rsidR="00C14055" w:rsidRDefault="00C14055" w:rsidP="00C14055">
      <w:pPr>
        <w:ind w:left="720"/>
        <w:rPr>
          <w:bCs/>
          <w:iCs/>
        </w:rPr>
      </w:pPr>
      <w:r>
        <w:rPr>
          <w:bCs/>
          <w:iCs/>
        </w:rPr>
        <w:t>La 21</w:t>
      </w:r>
      <w:r w:rsidRPr="003C069D">
        <w:rPr>
          <w:bCs/>
          <w:iCs/>
          <w:vertAlign w:val="superscript"/>
        </w:rPr>
        <w:t>ième</w:t>
      </w:r>
      <w:r>
        <w:rPr>
          <w:bCs/>
          <w:iCs/>
        </w:rPr>
        <w:t xml:space="preserve"> édition de la Val de Lorraine classic</w:t>
      </w:r>
    </w:p>
    <w:p w:rsidR="00C14055" w:rsidRPr="003104A8" w:rsidRDefault="00C14055" w:rsidP="00C14055">
      <w:pPr>
        <w:ind w:left="720"/>
        <w:rPr>
          <w:bCs/>
          <w:iCs/>
        </w:rPr>
      </w:pPr>
      <w:r>
        <w:rPr>
          <w:bCs/>
          <w:iCs/>
        </w:rPr>
        <w:t>Demande d’installation d’un compteur électrique route de Moivrons</w:t>
      </w:r>
    </w:p>
    <w:p w:rsidR="00C14055" w:rsidRDefault="00C14055" w:rsidP="00C14055">
      <w:pPr>
        <w:ind w:firstLine="360"/>
      </w:pPr>
    </w:p>
    <w:p w:rsidR="00C14055" w:rsidRDefault="00C14055" w:rsidP="00C14055">
      <w:pPr>
        <w:ind w:firstLine="360"/>
      </w:pPr>
      <w:r>
        <w:t>•</w:t>
      </w:r>
      <w:r>
        <w:tab/>
        <w:t>21ème Val de Lorraine Classic (26 et 27 mars 2022) : Le Maire approuve le tracé et autorise le passage des responsables du tracé en amont pour l’organisation de celle-ci.</w:t>
      </w:r>
    </w:p>
    <w:p w:rsidR="00C14055" w:rsidRDefault="00C14055" w:rsidP="00C14055">
      <w:pPr>
        <w:ind w:firstLine="360"/>
      </w:pPr>
    </w:p>
    <w:p w:rsidR="00C14055" w:rsidRDefault="00C14055" w:rsidP="00C14055">
      <w:pPr>
        <w:ind w:firstLine="360"/>
      </w:pPr>
      <w:r>
        <w:t>•</w:t>
      </w:r>
      <w:r>
        <w:tab/>
        <w:t>Demande d’installation compteur électrique « rue de vigneulle » qui sera accordée tout en reprécisant bien au propriétaire que les frais seront à sa charge, qu’il serait donc sûrement nécessaire de réactualiser les coûts de l’installation et qu’il est aussi nécessaire pour des raisons de sécurité que le câblage ne traverse pas en aérien le chemin menant à la ferme.</w:t>
      </w:r>
    </w:p>
    <w:p w:rsidR="00C14055" w:rsidRDefault="00C14055" w:rsidP="00C14055">
      <w:pPr>
        <w:ind w:firstLine="360"/>
      </w:pPr>
    </w:p>
    <w:p w:rsidR="00C14055" w:rsidRDefault="00C14055" w:rsidP="00C14055">
      <w:pPr>
        <w:ind w:firstLine="360"/>
      </w:pPr>
    </w:p>
    <w:p w:rsidR="00C14055" w:rsidRDefault="00C14055" w:rsidP="00C14055">
      <w:pPr>
        <w:ind w:firstLine="360"/>
      </w:pPr>
      <w:r>
        <w:t xml:space="preserve">Divers : </w:t>
      </w:r>
    </w:p>
    <w:p w:rsidR="00C14055" w:rsidRDefault="00C14055" w:rsidP="00C14055">
      <w:pPr>
        <w:ind w:firstLine="360"/>
      </w:pPr>
    </w:p>
    <w:p w:rsidR="00C14055" w:rsidRDefault="00C14055" w:rsidP="00C14055">
      <w:pPr>
        <w:ind w:firstLine="360"/>
      </w:pPr>
      <w:r>
        <w:t>•</w:t>
      </w:r>
      <w:r>
        <w:tab/>
        <w:t>Un membre du Conseil aborde de nouveau les problèmes de sécurité routière dans le village. La sécurité routière a, pendant une semaine, installé un boitier afin de compter les passages routiers et leurs vitesses afin que nous ayons une base réelle d’amélioration. Ce projet était prévu en septembre dernier, mais les différents confinements l’ont retardé.</w:t>
      </w:r>
    </w:p>
    <w:p w:rsidR="00C14055" w:rsidRDefault="00C14055" w:rsidP="00C14055">
      <w:pPr>
        <w:ind w:firstLine="360"/>
      </w:pPr>
      <w:r>
        <w:t>Nous envisageons aussi la limitation de vitesse dans l’axe principal, la mise en place d’un stop et l’installation de miroirs.</w:t>
      </w:r>
    </w:p>
    <w:p w:rsidR="00C14055" w:rsidRDefault="00C14055" w:rsidP="00C14055">
      <w:pPr>
        <w:ind w:firstLine="360"/>
      </w:pPr>
    </w:p>
    <w:p w:rsidR="00C14055" w:rsidRDefault="00C14055" w:rsidP="00C14055">
      <w:pPr>
        <w:ind w:firstLine="360"/>
      </w:pPr>
      <w:r>
        <w:t>•</w:t>
      </w:r>
      <w:r>
        <w:tab/>
        <w:t>Un membre du Conseil soulève de nouveau la question du fauchage tardif. En effet, il est dérangé esthétiquement par ce choix. Il porte sa vision, mais celle aussi d’un certain nombre de promeneurs qui ne voient dans ce choix qu’un manque d’entretien de l’espace.</w:t>
      </w:r>
    </w:p>
    <w:p w:rsidR="00C14055" w:rsidRDefault="00C14055" w:rsidP="00C14055">
      <w:pPr>
        <w:ind w:firstLine="360"/>
      </w:pPr>
      <w:r>
        <w:t>Ce choix a été pris par la Maire afin de créer un espace prairie, de sensibiliser les gens à une autre façon de voir, penser la nature et de permettre le retour de la faune et la flore naturelles dans cet espace modifié par l’homme, tout en suivant les nouvelles réglementations en matière d’entretien des espaces verts. La maire envisage aussi de profiter de cet espace (après quelques années de développement) pour mettre en place un espace pédagogique (fiches signalétiques faune et flore), en collaboration avec le CPIE.</w:t>
      </w:r>
    </w:p>
    <w:p w:rsidR="00C14055" w:rsidRDefault="00C14055" w:rsidP="00C14055">
      <w:pPr>
        <w:ind w:firstLine="360"/>
      </w:pPr>
    </w:p>
    <w:p w:rsidR="00C14055" w:rsidRDefault="00C14055" w:rsidP="00C14055">
      <w:pPr>
        <w:ind w:firstLine="360"/>
      </w:pPr>
      <w:r>
        <w:t>Ces visions éloignées de ce qu’est la nature et ce que doit être un « jardin public » n’ont lors de ces échanges pas trouvées de solutions.</w:t>
      </w:r>
    </w:p>
    <w:p w:rsidR="00C14055" w:rsidRDefault="00C14055" w:rsidP="00C14055">
      <w:pPr>
        <w:ind w:firstLine="360"/>
      </w:pPr>
      <w:r>
        <w:t>A l’heure actuelle, la Maire a fait le choix de tondre la première partie du Jardinet afin que chacun puisse trouver les espaces dont il a besoin.</w:t>
      </w:r>
    </w:p>
    <w:p w:rsidR="00C14055" w:rsidRDefault="00C14055" w:rsidP="00C14055">
      <w:pPr>
        <w:ind w:firstLine="360"/>
      </w:pPr>
      <w:r>
        <w:t>Lors de ce Conseil, elle a aussi proposé de réduire cet espace de prairie et les a informés qu’elle allait installer des panneaux afin d’expliquer le fauchage tardif.</w:t>
      </w:r>
    </w:p>
    <w:p w:rsidR="00C14055" w:rsidRDefault="00C14055" w:rsidP="00C14055">
      <w:pPr>
        <w:ind w:firstLine="360"/>
      </w:pPr>
    </w:p>
    <w:p w:rsidR="00C14055" w:rsidRDefault="00C14055" w:rsidP="00C14055">
      <w:pPr>
        <w:ind w:firstLine="360"/>
      </w:pPr>
      <w:r>
        <w:t>•</w:t>
      </w:r>
      <w:r>
        <w:tab/>
        <w:t>Nous échangeons aussi sur les dernières décisions prises en Communauté de Communes sur la section déchets. Il est rappelé que des changements auront lieu en 2022 (un ramassage une semaine sur deux), mais que la priorité est donné au tri et qu’il est nécessaire que chacun soit vigilant à ne pas dépasser les 12 levées prévues dans la part fixe ordures ménagères, sachant que chaque levée supplémentaire est facturée à 7,50euros</w:t>
      </w:r>
    </w:p>
    <w:p w:rsidR="00C14055" w:rsidRDefault="00C14055" w:rsidP="00C14055">
      <w:pPr>
        <w:ind w:firstLine="360"/>
      </w:pPr>
    </w:p>
    <w:p w:rsidR="00C14055" w:rsidRDefault="00C14055" w:rsidP="00C14055">
      <w:pPr>
        <w:ind w:firstLine="360"/>
      </w:pPr>
    </w:p>
    <w:p w:rsidR="00C14055" w:rsidRPr="00101361" w:rsidRDefault="00C14055" w:rsidP="00C14055">
      <w:pPr>
        <w:ind w:firstLine="360"/>
      </w:pPr>
    </w:p>
    <w:p w:rsidR="00230BC6" w:rsidRPr="00230BC6" w:rsidRDefault="00230BC6" w:rsidP="00230BC6">
      <w:pPr>
        <w:rPr>
          <w:sz w:val="22"/>
          <w:szCs w:val="22"/>
        </w:rPr>
      </w:pPr>
    </w:p>
    <w:p w:rsidR="00230BC6" w:rsidRPr="00230BC6" w:rsidRDefault="00230BC6" w:rsidP="00230BC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535"/>
        <w:gridCol w:w="1535"/>
        <w:gridCol w:w="1535"/>
        <w:gridCol w:w="1535"/>
        <w:gridCol w:w="1535"/>
      </w:tblGrid>
      <w:tr w:rsidR="00230BC6" w:rsidRPr="00230BC6" w:rsidTr="002B063F">
        <w:tc>
          <w:tcPr>
            <w:tcW w:w="1535" w:type="dxa"/>
            <w:shd w:val="clear" w:color="auto" w:fill="auto"/>
          </w:tcPr>
          <w:p w:rsidR="00230BC6" w:rsidRPr="00230BC6" w:rsidRDefault="00230BC6" w:rsidP="00230BC6">
            <w:pPr>
              <w:rPr>
                <w:sz w:val="22"/>
                <w:szCs w:val="22"/>
              </w:rPr>
            </w:pPr>
            <w:r w:rsidRPr="00230BC6">
              <w:rPr>
                <w:sz w:val="22"/>
                <w:szCs w:val="22"/>
              </w:rPr>
              <w:t>Sonia HUART</w:t>
            </w:r>
          </w:p>
          <w:p w:rsidR="00230BC6" w:rsidRPr="00230BC6" w:rsidRDefault="00230BC6" w:rsidP="00230BC6">
            <w:pPr>
              <w:rPr>
                <w:sz w:val="22"/>
                <w:szCs w:val="22"/>
              </w:rPr>
            </w:pPr>
          </w:p>
          <w:p w:rsidR="00230BC6" w:rsidRPr="00230BC6" w:rsidRDefault="00230BC6" w:rsidP="00230BC6">
            <w:pPr>
              <w:rPr>
                <w:sz w:val="22"/>
                <w:szCs w:val="22"/>
              </w:rPr>
            </w:pPr>
          </w:p>
          <w:p w:rsidR="00230BC6" w:rsidRPr="00230BC6" w:rsidRDefault="00230BC6" w:rsidP="00230BC6">
            <w:pPr>
              <w:rPr>
                <w:sz w:val="22"/>
                <w:szCs w:val="22"/>
              </w:rPr>
            </w:pPr>
          </w:p>
          <w:p w:rsidR="00230BC6" w:rsidRPr="00230BC6" w:rsidRDefault="00230BC6" w:rsidP="00230BC6">
            <w:pPr>
              <w:rPr>
                <w:sz w:val="22"/>
                <w:szCs w:val="22"/>
              </w:rPr>
            </w:pPr>
          </w:p>
        </w:tc>
        <w:tc>
          <w:tcPr>
            <w:tcW w:w="1535" w:type="dxa"/>
            <w:shd w:val="clear" w:color="auto" w:fill="auto"/>
          </w:tcPr>
          <w:p w:rsidR="00230BC6" w:rsidRPr="00230BC6" w:rsidRDefault="00230BC6" w:rsidP="00230BC6">
            <w:pPr>
              <w:rPr>
                <w:sz w:val="22"/>
                <w:szCs w:val="22"/>
              </w:rPr>
            </w:pPr>
            <w:r w:rsidRPr="00230BC6">
              <w:rPr>
                <w:sz w:val="22"/>
                <w:szCs w:val="22"/>
              </w:rPr>
              <w:t>Marie-Claire MARTEL</w:t>
            </w:r>
          </w:p>
        </w:tc>
        <w:tc>
          <w:tcPr>
            <w:tcW w:w="1535" w:type="dxa"/>
            <w:shd w:val="clear" w:color="auto" w:fill="auto"/>
          </w:tcPr>
          <w:p w:rsidR="00230BC6" w:rsidRPr="00230BC6" w:rsidRDefault="00230BC6" w:rsidP="00230BC6">
            <w:pPr>
              <w:rPr>
                <w:sz w:val="22"/>
                <w:szCs w:val="22"/>
              </w:rPr>
            </w:pPr>
            <w:r w:rsidRPr="00230BC6">
              <w:rPr>
                <w:sz w:val="22"/>
                <w:szCs w:val="22"/>
              </w:rPr>
              <w:t>Marjorie MATHIEU</w:t>
            </w:r>
          </w:p>
        </w:tc>
        <w:tc>
          <w:tcPr>
            <w:tcW w:w="1535" w:type="dxa"/>
            <w:shd w:val="clear" w:color="auto" w:fill="auto"/>
          </w:tcPr>
          <w:p w:rsidR="00230BC6" w:rsidRPr="00230BC6" w:rsidRDefault="00230BC6" w:rsidP="00230BC6">
            <w:pPr>
              <w:rPr>
                <w:sz w:val="22"/>
                <w:szCs w:val="22"/>
              </w:rPr>
            </w:pPr>
            <w:r w:rsidRPr="00230BC6">
              <w:rPr>
                <w:sz w:val="22"/>
                <w:szCs w:val="22"/>
              </w:rPr>
              <w:t xml:space="preserve">Viviane </w:t>
            </w:r>
          </w:p>
          <w:p w:rsidR="00230BC6" w:rsidRPr="00230BC6" w:rsidRDefault="00230BC6" w:rsidP="00230BC6">
            <w:pPr>
              <w:rPr>
                <w:sz w:val="22"/>
                <w:szCs w:val="22"/>
              </w:rPr>
            </w:pPr>
            <w:r w:rsidRPr="00230BC6">
              <w:rPr>
                <w:sz w:val="22"/>
                <w:szCs w:val="22"/>
              </w:rPr>
              <w:t>VENIER</w:t>
            </w:r>
          </w:p>
        </w:tc>
        <w:tc>
          <w:tcPr>
            <w:tcW w:w="1535" w:type="dxa"/>
            <w:shd w:val="clear" w:color="auto" w:fill="auto"/>
          </w:tcPr>
          <w:p w:rsidR="00230BC6" w:rsidRPr="00230BC6" w:rsidRDefault="00230BC6" w:rsidP="00230BC6">
            <w:pPr>
              <w:rPr>
                <w:sz w:val="22"/>
                <w:szCs w:val="22"/>
              </w:rPr>
            </w:pPr>
            <w:r w:rsidRPr="00230BC6">
              <w:rPr>
                <w:sz w:val="22"/>
                <w:szCs w:val="22"/>
              </w:rPr>
              <w:t>Alexis VENIER</w:t>
            </w:r>
          </w:p>
        </w:tc>
        <w:tc>
          <w:tcPr>
            <w:tcW w:w="1535" w:type="dxa"/>
            <w:tcBorders>
              <w:bottom w:val="single" w:sz="4" w:space="0" w:color="auto"/>
            </w:tcBorders>
            <w:shd w:val="clear" w:color="auto" w:fill="auto"/>
          </w:tcPr>
          <w:p w:rsidR="00230BC6" w:rsidRPr="00230BC6" w:rsidRDefault="00230BC6" w:rsidP="00230BC6">
            <w:pPr>
              <w:rPr>
                <w:sz w:val="22"/>
                <w:szCs w:val="22"/>
              </w:rPr>
            </w:pPr>
            <w:r w:rsidRPr="00230BC6">
              <w:rPr>
                <w:sz w:val="22"/>
                <w:szCs w:val="22"/>
              </w:rPr>
              <w:t>Fabien</w:t>
            </w:r>
          </w:p>
          <w:p w:rsidR="00230BC6" w:rsidRPr="00230BC6" w:rsidRDefault="00230BC6" w:rsidP="00230BC6">
            <w:pPr>
              <w:rPr>
                <w:sz w:val="22"/>
                <w:szCs w:val="22"/>
              </w:rPr>
            </w:pPr>
            <w:r w:rsidRPr="00230BC6">
              <w:rPr>
                <w:sz w:val="22"/>
                <w:szCs w:val="22"/>
              </w:rPr>
              <w:t>DE VEENE</w:t>
            </w:r>
          </w:p>
        </w:tc>
      </w:tr>
      <w:tr w:rsidR="00230BC6" w:rsidRPr="00230BC6" w:rsidTr="002B063F">
        <w:tc>
          <w:tcPr>
            <w:tcW w:w="1535" w:type="dxa"/>
            <w:shd w:val="clear" w:color="auto" w:fill="auto"/>
          </w:tcPr>
          <w:p w:rsidR="00230BC6" w:rsidRPr="00230BC6" w:rsidRDefault="00230BC6" w:rsidP="00230BC6">
            <w:pPr>
              <w:rPr>
                <w:sz w:val="22"/>
                <w:szCs w:val="22"/>
              </w:rPr>
            </w:pPr>
            <w:r w:rsidRPr="00230BC6">
              <w:rPr>
                <w:sz w:val="22"/>
                <w:szCs w:val="22"/>
              </w:rPr>
              <w:t>Laurent MIDON</w:t>
            </w:r>
          </w:p>
          <w:p w:rsidR="00230BC6" w:rsidRPr="00230BC6" w:rsidRDefault="00230BC6" w:rsidP="00230BC6">
            <w:pPr>
              <w:rPr>
                <w:sz w:val="22"/>
                <w:szCs w:val="22"/>
              </w:rPr>
            </w:pPr>
          </w:p>
          <w:p w:rsidR="00230BC6" w:rsidRPr="00230BC6" w:rsidRDefault="00230BC6" w:rsidP="00230BC6">
            <w:pPr>
              <w:rPr>
                <w:sz w:val="22"/>
                <w:szCs w:val="22"/>
              </w:rPr>
            </w:pPr>
          </w:p>
          <w:p w:rsidR="00230BC6" w:rsidRPr="00230BC6" w:rsidRDefault="00230BC6" w:rsidP="00230BC6">
            <w:pPr>
              <w:rPr>
                <w:sz w:val="22"/>
                <w:szCs w:val="22"/>
              </w:rPr>
            </w:pPr>
          </w:p>
          <w:p w:rsidR="00230BC6" w:rsidRPr="00230BC6" w:rsidRDefault="00230BC6" w:rsidP="00230BC6">
            <w:pPr>
              <w:rPr>
                <w:sz w:val="22"/>
                <w:szCs w:val="22"/>
              </w:rPr>
            </w:pPr>
          </w:p>
        </w:tc>
        <w:tc>
          <w:tcPr>
            <w:tcW w:w="1535" w:type="dxa"/>
            <w:shd w:val="clear" w:color="auto" w:fill="auto"/>
          </w:tcPr>
          <w:p w:rsidR="00230BC6" w:rsidRPr="00230BC6" w:rsidRDefault="00230BC6" w:rsidP="00230BC6">
            <w:pPr>
              <w:rPr>
                <w:sz w:val="22"/>
                <w:szCs w:val="22"/>
              </w:rPr>
            </w:pPr>
            <w:r w:rsidRPr="00230BC6">
              <w:rPr>
                <w:sz w:val="22"/>
                <w:szCs w:val="22"/>
              </w:rPr>
              <w:t>Alexandre</w:t>
            </w:r>
          </w:p>
          <w:p w:rsidR="00230BC6" w:rsidRPr="00230BC6" w:rsidRDefault="00230BC6" w:rsidP="00230BC6">
            <w:pPr>
              <w:rPr>
                <w:sz w:val="22"/>
                <w:szCs w:val="22"/>
              </w:rPr>
            </w:pPr>
            <w:r w:rsidRPr="00230BC6">
              <w:rPr>
                <w:sz w:val="22"/>
                <w:szCs w:val="22"/>
              </w:rPr>
              <w:t>DROUVILLE</w:t>
            </w:r>
          </w:p>
        </w:tc>
        <w:tc>
          <w:tcPr>
            <w:tcW w:w="1535" w:type="dxa"/>
            <w:shd w:val="clear" w:color="auto" w:fill="auto"/>
          </w:tcPr>
          <w:p w:rsidR="00230BC6" w:rsidRPr="00230BC6" w:rsidRDefault="00230BC6" w:rsidP="00230BC6">
            <w:pPr>
              <w:rPr>
                <w:sz w:val="22"/>
                <w:szCs w:val="22"/>
              </w:rPr>
            </w:pPr>
            <w:r w:rsidRPr="00230BC6">
              <w:rPr>
                <w:sz w:val="22"/>
                <w:szCs w:val="22"/>
              </w:rPr>
              <w:t>Denis</w:t>
            </w:r>
          </w:p>
          <w:p w:rsidR="00230BC6" w:rsidRPr="00230BC6" w:rsidRDefault="00230BC6" w:rsidP="00230BC6">
            <w:pPr>
              <w:rPr>
                <w:sz w:val="22"/>
                <w:szCs w:val="22"/>
              </w:rPr>
            </w:pPr>
            <w:r w:rsidRPr="00230BC6">
              <w:rPr>
                <w:sz w:val="22"/>
                <w:szCs w:val="22"/>
              </w:rPr>
              <w:t>DROUVILLE</w:t>
            </w:r>
          </w:p>
        </w:tc>
        <w:tc>
          <w:tcPr>
            <w:tcW w:w="1535" w:type="dxa"/>
            <w:shd w:val="clear" w:color="auto" w:fill="auto"/>
          </w:tcPr>
          <w:p w:rsidR="00230BC6" w:rsidRPr="00230BC6" w:rsidRDefault="00230BC6" w:rsidP="00230BC6">
            <w:pPr>
              <w:rPr>
                <w:sz w:val="22"/>
                <w:szCs w:val="22"/>
              </w:rPr>
            </w:pPr>
            <w:r w:rsidRPr="00230BC6">
              <w:rPr>
                <w:sz w:val="22"/>
                <w:szCs w:val="22"/>
              </w:rPr>
              <w:t>Alexandre</w:t>
            </w:r>
          </w:p>
          <w:p w:rsidR="00230BC6" w:rsidRPr="00230BC6" w:rsidRDefault="00230BC6" w:rsidP="00230BC6">
            <w:pPr>
              <w:rPr>
                <w:sz w:val="22"/>
                <w:szCs w:val="22"/>
              </w:rPr>
            </w:pPr>
            <w:r w:rsidRPr="00230BC6">
              <w:rPr>
                <w:sz w:val="22"/>
                <w:szCs w:val="22"/>
              </w:rPr>
              <w:t>LOUIS</w:t>
            </w:r>
          </w:p>
        </w:tc>
        <w:tc>
          <w:tcPr>
            <w:tcW w:w="1535" w:type="dxa"/>
            <w:tcBorders>
              <w:right w:val="single" w:sz="4" w:space="0" w:color="auto"/>
            </w:tcBorders>
            <w:shd w:val="clear" w:color="auto" w:fill="auto"/>
          </w:tcPr>
          <w:p w:rsidR="00230BC6" w:rsidRPr="00230BC6" w:rsidRDefault="00230BC6" w:rsidP="00230BC6">
            <w:pPr>
              <w:rPr>
                <w:sz w:val="22"/>
                <w:szCs w:val="22"/>
              </w:rPr>
            </w:pPr>
            <w:r w:rsidRPr="00230BC6">
              <w:rPr>
                <w:sz w:val="22"/>
                <w:szCs w:val="22"/>
              </w:rPr>
              <w:t xml:space="preserve">Gérard </w:t>
            </w:r>
          </w:p>
          <w:p w:rsidR="00230BC6" w:rsidRPr="00230BC6" w:rsidRDefault="00230BC6" w:rsidP="00230BC6">
            <w:pPr>
              <w:rPr>
                <w:sz w:val="22"/>
                <w:szCs w:val="22"/>
              </w:rPr>
            </w:pPr>
            <w:r w:rsidRPr="00230BC6">
              <w:rPr>
                <w:sz w:val="22"/>
                <w:szCs w:val="22"/>
              </w:rPr>
              <w:t>COQUERON</w:t>
            </w:r>
          </w:p>
        </w:tc>
        <w:tc>
          <w:tcPr>
            <w:tcW w:w="1535" w:type="dxa"/>
            <w:tcBorders>
              <w:top w:val="single" w:sz="4" w:space="0" w:color="auto"/>
              <w:left w:val="single" w:sz="4" w:space="0" w:color="auto"/>
              <w:bottom w:val="nil"/>
              <w:right w:val="nil"/>
            </w:tcBorders>
            <w:shd w:val="clear" w:color="auto" w:fill="auto"/>
          </w:tcPr>
          <w:p w:rsidR="00230BC6" w:rsidRPr="00230BC6" w:rsidRDefault="00230BC6" w:rsidP="00230BC6">
            <w:pPr>
              <w:rPr>
                <w:sz w:val="22"/>
                <w:szCs w:val="22"/>
              </w:rPr>
            </w:pPr>
          </w:p>
        </w:tc>
      </w:tr>
    </w:tbl>
    <w:p w:rsidR="00230BC6" w:rsidRPr="00230BC6" w:rsidRDefault="00230BC6" w:rsidP="00230BC6">
      <w:pPr>
        <w:rPr>
          <w:sz w:val="22"/>
          <w:szCs w:val="22"/>
        </w:rPr>
      </w:pPr>
    </w:p>
    <w:p w:rsidR="00230BC6" w:rsidRPr="00230BC6" w:rsidRDefault="00230BC6" w:rsidP="00230BC6">
      <w:pPr>
        <w:rPr>
          <w:sz w:val="22"/>
          <w:szCs w:val="22"/>
        </w:rPr>
      </w:pPr>
    </w:p>
    <w:p w:rsidR="00230BC6" w:rsidRPr="00230BC6" w:rsidRDefault="00230BC6" w:rsidP="00230BC6">
      <w:pPr>
        <w:rPr>
          <w:sz w:val="22"/>
          <w:szCs w:val="22"/>
        </w:rPr>
      </w:pPr>
    </w:p>
    <w:p w:rsidR="00230BC6" w:rsidRDefault="00230BC6" w:rsidP="00230BC6">
      <w:pPr>
        <w:rPr>
          <w:sz w:val="22"/>
          <w:szCs w:val="22"/>
        </w:rPr>
      </w:pPr>
    </w:p>
    <w:p w:rsidR="00C14055" w:rsidRPr="00230BC6" w:rsidRDefault="00380643" w:rsidP="00230BC6">
      <w:pPr>
        <w:rPr>
          <w:sz w:val="22"/>
          <w:szCs w:val="22"/>
        </w:rPr>
      </w:pPr>
      <w:r>
        <w:rPr>
          <w:sz w:val="22"/>
          <w:szCs w:val="22"/>
        </w:rPr>
        <w:t>Nombre de page : 4</w:t>
      </w:r>
    </w:p>
    <w:p w:rsidR="00230BC6" w:rsidRPr="00230BC6" w:rsidRDefault="00230BC6" w:rsidP="00230BC6">
      <w:pPr>
        <w:rPr>
          <w:sz w:val="22"/>
          <w:szCs w:val="22"/>
        </w:rPr>
      </w:pPr>
    </w:p>
    <w:p w:rsidR="00230BC6" w:rsidRPr="00230BC6" w:rsidRDefault="00230BC6" w:rsidP="00230BC6">
      <w:pPr>
        <w:rPr>
          <w:sz w:val="22"/>
          <w:szCs w:val="22"/>
        </w:rPr>
      </w:pPr>
    </w:p>
    <w:p w:rsidR="00230BC6" w:rsidRPr="00230BC6" w:rsidRDefault="00230BC6" w:rsidP="00230BC6">
      <w:pPr>
        <w:rPr>
          <w:sz w:val="22"/>
          <w:szCs w:val="22"/>
        </w:rPr>
      </w:pPr>
    </w:p>
    <w:p w:rsidR="007F1CD6" w:rsidRDefault="007F1CD6" w:rsidP="00E05521">
      <w:pPr>
        <w:rPr>
          <w:sz w:val="22"/>
          <w:szCs w:val="22"/>
        </w:rPr>
      </w:pPr>
    </w:p>
    <w:p w:rsidR="007F1CD6" w:rsidRDefault="007F1CD6" w:rsidP="00E05521">
      <w:pPr>
        <w:rPr>
          <w:sz w:val="22"/>
          <w:szCs w:val="22"/>
        </w:rPr>
      </w:pPr>
    </w:p>
    <w:p w:rsidR="007F1CD6" w:rsidRDefault="007F1CD6" w:rsidP="00E05521">
      <w:pPr>
        <w:jc w:val="both"/>
        <w:rPr>
          <w:b/>
          <w:sz w:val="22"/>
          <w:szCs w:val="22"/>
        </w:rPr>
      </w:pPr>
    </w:p>
    <w:p w:rsidR="007F1CD6" w:rsidRDefault="007F1CD6" w:rsidP="00E05521">
      <w:pPr>
        <w:jc w:val="both"/>
        <w:rPr>
          <w:b/>
          <w:sz w:val="22"/>
          <w:szCs w:val="22"/>
        </w:rPr>
      </w:pPr>
    </w:p>
    <w:p w:rsidR="002D34F6" w:rsidRDefault="002D34F6" w:rsidP="002D34F6"/>
    <w:sectPr w:rsidR="002D34F6" w:rsidSect="001434F9">
      <w:pgSz w:w="11906" w:h="16838"/>
      <w:pgMar w:top="142"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AEC13E"/>
    <w:lvl w:ilvl="0">
      <w:numFmt w:val="decimal"/>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6E16CF"/>
    <w:multiLevelType w:val="hybridMultilevel"/>
    <w:tmpl w:val="9AC6077E"/>
    <w:lvl w:ilvl="0" w:tplc="90580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4C0AC8"/>
    <w:multiLevelType w:val="hybridMultilevel"/>
    <w:tmpl w:val="9D403432"/>
    <w:lvl w:ilvl="0" w:tplc="552282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FB4781"/>
    <w:multiLevelType w:val="hybridMultilevel"/>
    <w:tmpl w:val="629C599C"/>
    <w:lvl w:ilvl="0" w:tplc="040C0001">
      <w:start w:val="20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956858"/>
    <w:multiLevelType w:val="hybridMultilevel"/>
    <w:tmpl w:val="EE50176C"/>
    <w:lvl w:ilvl="0" w:tplc="B120A4BA">
      <w:start w:val="13"/>
      <w:numFmt w:val="upperLetter"/>
      <w:lvlText w:val="%1."/>
      <w:lvlJc w:val="left"/>
      <w:pPr>
        <w:tabs>
          <w:tab w:val="num" w:pos="1335"/>
        </w:tabs>
        <w:ind w:left="1335" w:hanging="9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7D8663F"/>
    <w:multiLevelType w:val="hybridMultilevel"/>
    <w:tmpl w:val="7E5E57A8"/>
    <w:lvl w:ilvl="0" w:tplc="DDBAB33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B111CDD"/>
    <w:multiLevelType w:val="hybridMultilevel"/>
    <w:tmpl w:val="42F07D3C"/>
    <w:lvl w:ilvl="0" w:tplc="8D08F608">
      <w:start w:val="2021"/>
      <w:numFmt w:val="bullet"/>
      <w:lvlText w:val="-"/>
      <w:lvlJc w:val="left"/>
      <w:pPr>
        <w:ind w:left="383" w:hanging="360"/>
      </w:pPr>
      <w:rPr>
        <w:rFonts w:ascii="Times New Roman" w:eastAsia="Times New Roman" w:hAnsi="Times New Roman" w:cs="Times New Roman" w:hint="default"/>
      </w:rPr>
    </w:lvl>
    <w:lvl w:ilvl="1" w:tplc="040C0003" w:tentative="1">
      <w:start w:val="1"/>
      <w:numFmt w:val="bullet"/>
      <w:lvlText w:val="o"/>
      <w:lvlJc w:val="left"/>
      <w:pPr>
        <w:ind w:left="1103" w:hanging="360"/>
      </w:pPr>
      <w:rPr>
        <w:rFonts w:ascii="Courier New" w:hAnsi="Courier New" w:cs="Courier New"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Courier New"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Courier New" w:hint="default"/>
      </w:rPr>
    </w:lvl>
    <w:lvl w:ilvl="8" w:tplc="040C0005" w:tentative="1">
      <w:start w:val="1"/>
      <w:numFmt w:val="bullet"/>
      <w:lvlText w:val=""/>
      <w:lvlJc w:val="left"/>
      <w:pPr>
        <w:ind w:left="6143" w:hanging="360"/>
      </w:pPr>
      <w:rPr>
        <w:rFonts w:ascii="Wingdings" w:hAnsi="Wingdings" w:hint="default"/>
      </w:rPr>
    </w:lvl>
  </w:abstractNum>
  <w:abstractNum w:abstractNumId="9">
    <w:nsid w:val="38084633"/>
    <w:multiLevelType w:val="hybridMultilevel"/>
    <w:tmpl w:val="6BCCD9A0"/>
    <w:lvl w:ilvl="0" w:tplc="1A4EACD8">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F85179"/>
    <w:multiLevelType w:val="hybridMultilevel"/>
    <w:tmpl w:val="B98E1FDE"/>
    <w:lvl w:ilvl="0" w:tplc="EF460072">
      <w:start w:val="1"/>
      <w:numFmt w:val="bullet"/>
      <w:lvlText w:val=""/>
      <w:lvlJc w:val="left"/>
      <w:pPr>
        <w:tabs>
          <w:tab w:val="num" w:pos="720"/>
        </w:tabs>
        <w:ind w:left="720" w:hanging="360"/>
      </w:pPr>
      <w:rPr>
        <w:rFonts w:ascii="Symbol" w:hAnsi="Symbol" w:hint="default"/>
        <w:sz w:val="20"/>
      </w:rPr>
    </w:lvl>
    <w:lvl w:ilvl="1" w:tplc="87D0A448" w:tentative="1">
      <w:start w:val="1"/>
      <w:numFmt w:val="bullet"/>
      <w:lvlText w:val="o"/>
      <w:lvlJc w:val="left"/>
      <w:pPr>
        <w:tabs>
          <w:tab w:val="num" w:pos="1440"/>
        </w:tabs>
        <w:ind w:left="1440" w:hanging="360"/>
      </w:pPr>
      <w:rPr>
        <w:rFonts w:ascii="Courier New" w:hAnsi="Courier New" w:hint="default"/>
        <w:sz w:val="20"/>
      </w:rPr>
    </w:lvl>
    <w:lvl w:ilvl="2" w:tplc="114AA99A" w:tentative="1">
      <w:start w:val="1"/>
      <w:numFmt w:val="bullet"/>
      <w:lvlText w:val=""/>
      <w:lvlJc w:val="left"/>
      <w:pPr>
        <w:tabs>
          <w:tab w:val="num" w:pos="2160"/>
        </w:tabs>
        <w:ind w:left="2160" w:hanging="360"/>
      </w:pPr>
      <w:rPr>
        <w:rFonts w:ascii="Wingdings" w:hAnsi="Wingdings" w:hint="default"/>
        <w:sz w:val="20"/>
      </w:rPr>
    </w:lvl>
    <w:lvl w:ilvl="3" w:tplc="F8E2BCD6" w:tentative="1">
      <w:start w:val="1"/>
      <w:numFmt w:val="bullet"/>
      <w:lvlText w:val=""/>
      <w:lvlJc w:val="left"/>
      <w:pPr>
        <w:tabs>
          <w:tab w:val="num" w:pos="2880"/>
        </w:tabs>
        <w:ind w:left="2880" w:hanging="360"/>
      </w:pPr>
      <w:rPr>
        <w:rFonts w:ascii="Wingdings" w:hAnsi="Wingdings" w:hint="default"/>
        <w:sz w:val="20"/>
      </w:rPr>
    </w:lvl>
    <w:lvl w:ilvl="4" w:tplc="DED4FD30" w:tentative="1">
      <w:start w:val="1"/>
      <w:numFmt w:val="bullet"/>
      <w:lvlText w:val=""/>
      <w:lvlJc w:val="left"/>
      <w:pPr>
        <w:tabs>
          <w:tab w:val="num" w:pos="3600"/>
        </w:tabs>
        <w:ind w:left="3600" w:hanging="360"/>
      </w:pPr>
      <w:rPr>
        <w:rFonts w:ascii="Wingdings" w:hAnsi="Wingdings" w:hint="default"/>
        <w:sz w:val="20"/>
      </w:rPr>
    </w:lvl>
    <w:lvl w:ilvl="5" w:tplc="E540745C" w:tentative="1">
      <w:start w:val="1"/>
      <w:numFmt w:val="bullet"/>
      <w:lvlText w:val=""/>
      <w:lvlJc w:val="left"/>
      <w:pPr>
        <w:tabs>
          <w:tab w:val="num" w:pos="4320"/>
        </w:tabs>
        <w:ind w:left="4320" w:hanging="360"/>
      </w:pPr>
      <w:rPr>
        <w:rFonts w:ascii="Wingdings" w:hAnsi="Wingdings" w:hint="default"/>
        <w:sz w:val="20"/>
      </w:rPr>
    </w:lvl>
    <w:lvl w:ilvl="6" w:tplc="5470C442" w:tentative="1">
      <w:start w:val="1"/>
      <w:numFmt w:val="bullet"/>
      <w:lvlText w:val=""/>
      <w:lvlJc w:val="left"/>
      <w:pPr>
        <w:tabs>
          <w:tab w:val="num" w:pos="5040"/>
        </w:tabs>
        <w:ind w:left="5040" w:hanging="360"/>
      </w:pPr>
      <w:rPr>
        <w:rFonts w:ascii="Wingdings" w:hAnsi="Wingdings" w:hint="default"/>
        <w:sz w:val="20"/>
      </w:rPr>
    </w:lvl>
    <w:lvl w:ilvl="7" w:tplc="CF36F32E" w:tentative="1">
      <w:start w:val="1"/>
      <w:numFmt w:val="bullet"/>
      <w:lvlText w:val=""/>
      <w:lvlJc w:val="left"/>
      <w:pPr>
        <w:tabs>
          <w:tab w:val="num" w:pos="5760"/>
        </w:tabs>
        <w:ind w:left="5760" w:hanging="360"/>
      </w:pPr>
      <w:rPr>
        <w:rFonts w:ascii="Wingdings" w:hAnsi="Wingdings" w:hint="default"/>
        <w:sz w:val="20"/>
      </w:rPr>
    </w:lvl>
    <w:lvl w:ilvl="8" w:tplc="ECC4B562"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B6C4B"/>
    <w:multiLevelType w:val="hybridMultilevel"/>
    <w:tmpl w:val="FD66B862"/>
    <w:lvl w:ilvl="0" w:tplc="90580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68461207"/>
    <w:multiLevelType w:val="hybridMultilevel"/>
    <w:tmpl w:val="C8B43120"/>
    <w:lvl w:ilvl="0" w:tplc="352AEE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D14EF8"/>
    <w:multiLevelType w:val="hybridMultilevel"/>
    <w:tmpl w:val="9406323E"/>
    <w:lvl w:ilvl="0" w:tplc="DDBAB33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E6116A8"/>
    <w:multiLevelType w:val="hybridMultilevel"/>
    <w:tmpl w:val="45CC292A"/>
    <w:lvl w:ilvl="0" w:tplc="040C0015">
      <w:start w:val="1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6"/>
  </w:num>
  <w:num w:numId="4">
    <w:abstractNumId w:val="15"/>
  </w:num>
  <w:num w:numId="5">
    <w:abstractNumId w:val="4"/>
  </w:num>
  <w:num w:numId="6">
    <w:abstractNumId w:val="3"/>
  </w:num>
  <w:num w:numId="7">
    <w:abstractNumId w:val="0"/>
    <w:lvlOverride w:ilvl="0">
      <w:lvl w:ilvl="0">
        <w:start w:val="1"/>
        <w:numFmt w:val="bullet"/>
        <w:lvlText w:val=""/>
        <w:legacy w:legacy="1" w:legacySpace="0" w:legacyIndent="283"/>
        <w:lvlJc w:val="left"/>
        <w:pPr>
          <w:ind w:left="1417" w:hanging="283"/>
        </w:pPr>
        <w:rPr>
          <w:rFonts w:ascii="Wingdings" w:hAnsi="Wingdings" w:hint="default"/>
          <w:b w:val="0"/>
          <w:i w:val="0"/>
          <w:sz w:val="12"/>
        </w:rPr>
      </w:lvl>
    </w:lvlOverride>
  </w:num>
  <w:num w:numId="8">
    <w:abstractNumId w:val="2"/>
  </w:num>
  <w:num w:numId="9">
    <w:abstractNumId w:val="8"/>
  </w:num>
  <w:num w:numId="10">
    <w:abstractNumId w:val="10"/>
  </w:num>
  <w:num w:numId="11">
    <w:abstractNumId w:val="5"/>
  </w:num>
  <w:num w:numId="12">
    <w:abstractNumId w:val="12"/>
  </w:num>
  <w:num w:numId="13">
    <w:abstractNumId w:val="1"/>
  </w:num>
  <w:num w:numId="14">
    <w:abstractNumId w:val="13"/>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013006"/>
    <w:rsid w:val="000000B9"/>
    <w:rsid w:val="00013006"/>
    <w:rsid w:val="00017F8E"/>
    <w:rsid w:val="000365F8"/>
    <w:rsid w:val="00040323"/>
    <w:rsid w:val="00072836"/>
    <w:rsid w:val="00076457"/>
    <w:rsid w:val="000769AB"/>
    <w:rsid w:val="000816B7"/>
    <w:rsid w:val="000A341C"/>
    <w:rsid w:val="000C1F7D"/>
    <w:rsid w:val="000D4297"/>
    <w:rsid w:val="000D6B81"/>
    <w:rsid w:val="000F7BB9"/>
    <w:rsid w:val="001205A1"/>
    <w:rsid w:val="00130502"/>
    <w:rsid w:val="00133545"/>
    <w:rsid w:val="00141A51"/>
    <w:rsid w:val="001434F9"/>
    <w:rsid w:val="00191540"/>
    <w:rsid w:val="00197A1A"/>
    <w:rsid w:val="001D1E27"/>
    <w:rsid w:val="001D676C"/>
    <w:rsid w:val="001F368A"/>
    <w:rsid w:val="00210C40"/>
    <w:rsid w:val="00227AC4"/>
    <w:rsid w:val="00230BC6"/>
    <w:rsid w:val="00231AC6"/>
    <w:rsid w:val="00286661"/>
    <w:rsid w:val="002A2841"/>
    <w:rsid w:val="002A407B"/>
    <w:rsid w:val="002B063F"/>
    <w:rsid w:val="002D34F6"/>
    <w:rsid w:val="002D3759"/>
    <w:rsid w:val="002E1678"/>
    <w:rsid w:val="00323F4B"/>
    <w:rsid w:val="00335CF7"/>
    <w:rsid w:val="00337F7A"/>
    <w:rsid w:val="00352984"/>
    <w:rsid w:val="00354F80"/>
    <w:rsid w:val="003557FF"/>
    <w:rsid w:val="00372E57"/>
    <w:rsid w:val="00380643"/>
    <w:rsid w:val="003A08BF"/>
    <w:rsid w:val="003A78E2"/>
    <w:rsid w:val="003E75BC"/>
    <w:rsid w:val="003F0E82"/>
    <w:rsid w:val="00412CDA"/>
    <w:rsid w:val="0042765E"/>
    <w:rsid w:val="00443B73"/>
    <w:rsid w:val="00447E77"/>
    <w:rsid w:val="00463B33"/>
    <w:rsid w:val="00492920"/>
    <w:rsid w:val="004C0434"/>
    <w:rsid w:val="004C4A6E"/>
    <w:rsid w:val="004C67FA"/>
    <w:rsid w:val="004D52A4"/>
    <w:rsid w:val="004E2CDB"/>
    <w:rsid w:val="004E6913"/>
    <w:rsid w:val="00517E6F"/>
    <w:rsid w:val="0052185F"/>
    <w:rsid w:val="005225EF"/>
    <w:rsid w:val="00562DBA"/>
    <w:rsid w:val="005707A3"/>
    <w:rsid w:val="00571A9A"/>
    <w:rsid w:val="00593A71"/>
    <w:rsid w:val="005D54CB"/>
    <w:rsid w:val="006344AC"/>
    <w:rsid w:val="0065584D"/>
    <w:rsid w:val="006B78C2"/>
    <w:rsid w:val="006D1E79"/>
    <w:rsid w:val="00727EB2"/>
    <w:rsid w:val="00783E4A"/>
    <w:rsid w:val="007A0F29"/>
    <w:rsid w:val="007C39AA"/>
    <w:rsid w:val="007D6EA2"/>
    <w:rsid w:val="007F1CD6"/>
    <w:rsid w:val="007F2E42"/>
    <w:rsid w:val="008104AC"/>
    <w:rsid w:val="008262A5"/>
    <w:rsid w:val="00846EF4"/>
    <w:rsid w:val="00876114"/>
    <w:rsid w:val="00893AB7"/>
    <w:rsid w:val="008A4987"/>
    <w:rsid w:val="008B0FB0"/>
    <w:rsid w:val="008C0418"/>
    <w:rsid w:val="008C6CF6"/>
    <w:rsid w:val="008F7B36"/>
    <w:rsid w:val="00964821"/>
    <w:rsid w:val="00980E0F"/>
    <w:rsid w:val="009B0F81"/>
    <w:rsid w:val="009B5452"/>
    <w:rsid w:val="009D0A55"/>
    <w:rsid w:val="009E6304"/>
    <w:rsid w:val="009F480E"/>
    <w:rsid w:val="00A02803"/>
    <w:rsid w:val="00A124B7"/>
    <w:rsid w:val="00A51BA1"/>
    <w:rsid w:val="00A73D86"/>
    <w:rsid w:val="00A73EA4"/>
    <w:rsid w:val="00A7594F"/>
    <w:rsid w:val="00A76564"/>
    <w:rsid w:val="00A82C3B"/>
    <w:rsid w:val="00AA3C23"/>
    <w:rsid w:val="00AA6F85"/>
    <w:rsid w:val="00AB08D7"/>
    <w:rsid w:val="00AD43E5"/>
    <w:rsid w:val="00B05588"/>
    <w:rsid w:val="00B1646C"/>
    <w:rsid w:val="00B250EF"/>
    <w:rsid w:val="00B30D40"/>
    <w:rsid w:val="00B43322"/>
    <w:rsid w:val="00B4481E"/>
    <w:rsid w:val="00B458E6"/>
    <w:rsid w:val="00B66AE6"/>
    <w:rsid w:val="00B673FC"/>
    <w:rsid w:val="00B80094"/>
    <w:rsid w:val="00BA5E17"/>
    <w:rsid w:val="00BB5C82"/>
    <w:rsid w:val="00BC3438"/>
    <w:rsid w:val="00BD259D"/>
    <w:rsid w:val="00BD4756"/>
    <w:rsid w:val="00C0691F"/>
    <w:rsid w:val="00C14055"/>
    <w:rsid w:val="00C37AF1"/>
    <w:rsid w:val="00CA1A15"/>
    <w:rsid w:val="00CD15BC"/>
    <w:rsid w:val="00D02128"/>
    <w:rsid w:val="00D51348"/>
    <w:rsid w:val="00D55679"/>
    <w:rsid w:val="00D656A7"/>
    <w:rsid w:val="00D657DF"/>
    <w:rsid w:val="00DA14C6"/>
    <w:rsid w:val="00DB108A"/>
    <w:rsid w:val="00DC424B"/>
    <w:rsid w:val="00E02E0E"/>
    <w:rsid w:val="00E0365E"/>
    <w:rsid w:val="00E05521"/>
    <w:rsid w:val="00E1500C"/>
    <w:rsid w:val="00E95D68"/>
    <w:rsid w:val="00EA0503"/>
    <w:rsid w:val="00EB4E06"/>
    <w:rsid w:val="00EC25AD"/>
    <w:rsid w:val="00EC6C1D"/>
    <w:rsid w:val="00ED2A11"/>
    <w:rsid w:val="00F255F9"/>
    <w:rsid w:val="00F367F7"/>
    <w:rsid w:val="00F73819"/>
    <w:rsid w:val="00FB5E48"/>
    <w:rsid w:val="00FD2B59"/>
    <w:rsid w:val="00FE0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006"/>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8C0418"/>
    <w:rPr>
      <w:rFonts w:ascii="Segoe UI" w:hAnsi="Segoe UI" w:cs="Segoe UI"/>
      <w:sz w:val="18"/>
      <w:szCs w:val="18"/>
    </w:rPr>
  </w:style>
  <w:style w:type="character" w:customStyle="1" w:styleId="TextedebullesCar">
    <w:name w:val="Texte de bulles Car"/>
    <w:link w:val="Textedebulles"/>
    <w:rsid w:val="008C0418"/>
    <w:rPr>
      <w:rFonts w:ascii="Segoe UI" w:hAnsi="Segoe UI" w:cs="Segoe UI"/>
      <w:sz w:val="18"/>
      <w:szCs w:val="18"/>
    </w:rPr>
  </w:style>
  <w:style w:type="paragraph" w:styleId="Corpsdetexte">
    <w:name w:val="Body Text"/>
    <w:basedOn w:val="Normal"/>
    <w:link w:val="CorpsdetexteCar"/>
    <w:uiPriority w:val="99"/>
    <w:unhideWhenUsed/>
    <w:rsid w:val="00CA1A15"/>
    <w:pPr>
      <w:spacing w:after="120" w:line="276" w:lineRule="auto"/>
    </w:pPr>
    <w:rPr>
      <w:rFonts w:ascii="Calibri" w:eastAsia="Calibri" w:hAnsi="Calibri"/>
      <w:sz w:val="22"/>
      <w:szCs w:val="22"/>
      <w:lang w:eastAsia="en-US"/>
    </w:rPr>
  </w:style>
  <w:style w:type="character" w:customStyle="1" w:styleId="CorpsdetexteCar">
    <w:name w:val="Corps de texte Car"/>
    <w:link w:val="Corpsdetexte"/>
    <w:uiPriority w:val="99"/>
    <w:rsid w:val="00CA1A15"/>
    <w:rPr>
      <w:rFonts w:ascii="Calibri" w:eastAsia="Calibri" w:hAnsi="Calibri"/>
      <w:sz w:val="22"/>
      <w:szCs w:val="22"/>
      <w:lang w:eastAsia="en-US"/>
    </w:rPr>
  </w:style>
  <w:style w:type="paragraph" w:styleId="Paragraphedeliste">
    <w:name w:val="List Paragraph"/>
    <w:basedOn w:val="Normal"/>
    <w:uiPriority w:val="34"/>
    <w:qFormat/>
    <w:rsid w:val="003A08BF"/>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220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6208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DEPARTEMENT</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creator>CHENICOURT</dc:creator>
  <cp:lastModifiedBy>sonia huart</cp:lastModifiedBy>
  <cp:revision>2</cp:revision>
  <cp:lastPrinted>2021-10-08T14:52:00Z</cp:lastPrinted>
  <dcterms:created xsi:type="dcterms:W3CDTF">2021-11-05T12:59:00Z</dcterms:created>
  <dcterms:modified xsi:type="dcterms:W3CDTF">2021-11-05T12:59:00Z</dcterms:modified>
</cp:coreProperties>
</file>